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495C" w14:textId="77777777" w:rsidR="00295663" w:rsidRPr="0042248B" w:rsidRDefault="00295663" w:rsidP="00295663">
      <w:pPr>
        <w:pStyle w:val="1e"/>
        <w:spacing w:after="30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ИЗВЕЩЕНИЕ</w:t>
      </w:r>
      <w:r w:rsidRPr="0042248B">
        <w:rPr>
          <w:b/>
          <w:bCs/>
          <w:sz w:val="24"/>
          <w:szCs w:val="24"/>
        </w:rPr>
        <w:br/>
        <w:t>о проведении аукциона в электронной форме по продаже арестованного имущества в</w:t>
      </w:r>
      <w:r w:rsidRPr="0042248B">
        <w:rPr>
          <w:b/>
          <w:bCs/>
          <w:sz w:val="24"/>
          <w:szCs w:val="24"/>
        </w:rPr>
        <w:br/>
        <w:t>ходе исполнительного производства</w:t>
      </w:r>
    </w:p>
    <w:p w14:paraId="313A1707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Настоящий аукцион проводится в соответствии с положениями:</w:t>
      </w:r>
    </w:p>
    <w:p w14:paraId="1C9241C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0" w:name="bookmark0"/>
      <w:bookmarkEnd w:id="0"/>
      <w:r w:rsidRPr="0042248B">
        <w:rPr>
          <w:sz w:val="24"/>
          <w:szCs w:val="24"/>
        </w:rPr>
        <w:t>Гражданского кодекса Российской Федерации,</w:t>
      </w:r>
    </w:p>
    <w:p w14:paraId="31F17DA1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1" w:name="bookmark1"/>
      <w:bookmarkEnd w:id="1"/>
      <w:r w:rsidRPr="0042248B">
        <w:rPr>
          <w:sz w:val="24"/>
          <w:szCs w:val="24"/>
        </w:rPr>
        <w:t>Федерального закона от 02.10.2007 № 229-ФЗ «Об исполнительном производстве»;</w:t>
      </w:r>
    </w:p>
    <w:p w14:paraId="186D4E4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2" w:name="bookmark2"/>
      <w:bookmarkEnd w:id="2"/>
      <w:r w:rsidRPr="0042248B">
        <w:rPr>
          <w:sz w:val="24"/>
          <w:szCs w:val="24"/>
        </w:rPr>
        <w:t>Федерального закона от 16.07.1998 № 102-ФЗ «Об ипотеке (залоге недвижимости)»;</w:t>
      </w:r>
    </w:p>
    <w:p w14:paraId="3460A38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3" w:name="bookmark3"/>
      <w:bookmarkEnd w:id="3"/>
      <w:r w:rsidRPr="0042248B">
        <w:rPr>
          <w:sz w:val="24"/>
          <w:szCs w:val="24"/>
        </w:rPr>
        <w:t>Закона Российской Федерации от 06.04.2011 № 63-ФЗ «Об электронной подписи»;</w:t>
      </w:r>
    </w:p>
    <w:p w14:paraId="7A6E528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5"/>
        </w:tabs>
        <w:ind w:firstLine="600"/>
        <w:jc w:val="both"/>
        <w:rPr>
          <w:sz w:val="24"/>
          <w:szCs w:val="24"/>
        </w:rPr>
      </w:pPr>
      <w:bookmarkStart w:id="4" w:name="bookmark4"/>
      <w:bookmarkEnd w:id="4"/>
      <w:r w:rsidRPr="0042248B">
        <w:rPr>
          <w:sz w:val="24"/>
          <w:szCs w:val="24"/>
        </w:rPr>
        <w:t>Федерального закона от 27.07.2006 № 152-ФЗ «О персональных данных»;</w:t>
      </w:r>
    </w:p>
    <w:p w14:paraId="7561C343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5" w:name="bookmark5"/>
      <w:bookmarkEnd w:id="5"/>
      <w:r w:rsidRPr="0042248B">
        <w:rPr>
          <w:sz w:val="24"/>
          <w:szCs w:val="24"/>
        </w:rPr>
        <w:t xml:space="preserve">Постановления Правительства Российской Федерации от 10.09.2012 № 909 «Об определении официального сайта Российской Федерации в </w:t>
      </w:r>
      <w:proofErr w:type="spellStart"/>
      <w:r w:rsidRPr="0042248B">
        <w:rPr>
          <w:sz w:val="24"/>
          <w:szCs w:val="24"/>
        </w:rPr>
        <w:t>информационно</w:t>
      </w:r>
      <w:r w:rsidRPr="0042248B">
        <w:rPr>
          <w:sz w:val="24"/>
          <w:szCs w:val="24"/>
        </w:rPr>
        <w:softHyphen/>
        <w:t>телекоммуникационной</w:t>
      </w:r>
      <w:proofErr w:type="spellEnd"/>
      <w:r w:rsidRPr="0042248B">
        <w:rPr>
          <w:sz w:val="24"/>
          <w:szCs w:val="24"/>
        </w:rPr>
        <w:t xml:space="preserve"> сети «Интернет» для размещения информации о проведении торгов и внесении изменений в некоторые акты Правительства Российской Федерации»;</w:t>
      </w:r>
    </w:p>
    <w:p w14:paraId="428CCBA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81"/>
        </w:tabs>
        <w:ind w:firstLine="600"/>
        <w:jc w:val="both"/>
        <w:rPr>
          <w:sz w:val="24"/>
          <w:szCs w:val="24"/>
        </w:rPr>
      </w:pPr>
      <w:bookmarkStart w:id="6" w:name="bookmark6"/>
      <w:bookmarkEnd w:id="6"/>
      <w:r w:rsidRPr="0042248B">
        <w:rPr>
          <w:sz w:val="24"/>
          <w:szCs w:val="24"/>
        </w:rPr>
        <w:t>Постановления Правительства Российской Федерации от 30.01.2013 № 66 «О правилах направления информации о торгах по продаже заложенного недвижимого и движимого имущества в ходе исполнительного производства, а также о торгах по продаже заложенного движимого имущества во внесудебном порядке для размещения в информационно-телекоммуникационной сети «Интернет»;</w:t>
      </w:r>
    </w:p>
    <w:p w14:paraId="2E6E090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6"/>
        </w:tabs>
        <w:ind w:firstLine="600"/>
        <w:jc w:val="both"/>
        <w:rPr>
          <w:sz w:val="24"/>
          <w:szCs w:val="24"/>
        </w:rPr>
      </w:pPr>
      <w:bookmarkStart w:id="7" w:name="bookmark7"/>
      <w:bookmarkEnd w:id="7"/>
      <w:r w:rsidRPr="0042248B">
        <w:rPr>
          <w:sz w:val="24"/>
          <w:szCs w:val="24"/>
        </w:rPr>
        <w:t>Соглашения ФССП России №0001/13, Росимущества №01-12/65 от 30.04.2015 г. «О взаимодействии Федеральной службы судебных приставов и Федерального агентства по управлению государственным имуществом по вопросам организации продажи имущества, арестованного во исполнение судебных решений или актов органов, которым предоставлено право принимать решения об обращении взыскания на имущество»;</w:t>
      </w:r>
    </w:p>
    <w:p w14:paraId="4E5C59C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1"/>
        </w:tabs>
        <w:ind w:firstLine="600"/>
        <w:jc w:val="both"/>
        <w:rPr>
          <w:sz w:val="24"/>
          <w:szCs w:val="24"/>
        </w:rPr>
      </w:pPr>
      <w:bookmarkStart w:id="8" w:name="bookmark8"/>
      <w:bookmarkEnd w:id="8"/>
      <w:r w:rsidRPr="0042248B">
        <w:rPr>
          <w:sz w:val="24"/>
          <w:szCs w:val="24"/>
        </w:rPr>
        <w:t>Федерального закона от 07.08.2001 г. №115-ФЗ «О противодействии легализации (отмыванию) доходов, полученных преступным путем, и финансированию терроризма»</w:t>
      </w:r>
    </w:p>
    <w:p w14:paraId="47EE29FF" w14:textId="4BC3C3A5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и иными нормативными правовыми актами Российской Федерации, а также регламентом электронной торговой площадки, размещенным на сайте </w:t>
      </w:r>
      <w:r w:rsidRPr="0042248B">
        <w:rPr>
          <w:color w:val="0000FF"/>
          <w:sz w:val="24"/>
          <w:szCs w:val="24"/>
          <w:u w:val="single"/>
        </w:rPr>
        <w:t>https://www.</w:t>
      </w:r>
      <w:proofErr w:type="spellStart"/>
      <w:r w:rsidR="000341FA" w:rsidRPr="0042248B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0341FA" w:rsidRPr="0042248B">
        <w:rPr>
          <w:color w:val="0000FF"/>
          <w:sz w:val="24"/>
          <w:szCs w:val="24"/>
          <w:u w:val="single"/>
        </w:rPr>
        <w:t>-</w:t>
      </w:r>
      <w:proofErr w:type="spellStart"/>
      <w:r w:rsidR="000341FA" w:rsidRPr="0042248B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Pr="0042248B">
        <w:rPr>
          <w:color w:val="0000FF"/>
          <w:sz w:val="24"/>
          <w:szCs w:val="24"/>
          <w:u w:val="single"/>
        </w:rPr>
        <w:t>.</w:t>
      </w:r>
      <w:proofErr w:type="spellStart"/>
      <w:r w:rsidRPr="0042248B">
        <w:rPr>
          <w:color w:val="0000FF"/>
          <w:sz w:val="24"/>
          <w:szCs w:val="24"/>
          <w:u w:val="single"/>
        </w:rPr>
        <w:t>ru</w:t>
      </w:r>
      <w:proofErr w:type="spellEnd"/>
      <w:r w:rsidRPr="0042248B">
        <w:rPr>
          <w:color w:val="0000FF"/>
          <w:sz w:val="24"/>
          <w:szCs w:val="24"/>
          <w:u w:val="single"/>
        </w:rPr>
        <w:t>/</w:t>
      </w:r>
      <w:hyperlink r:id="rId7" w:history="1">
        <w:r w:rsidRPr="0042248B">
          <w:rPr>
            <w:sz w:val="24"/>
            <w:szCs w:val="24"/>
          </w:rPr>
          <w:t>.</w:t>
        </w:r>
      </w:hyperlink>
    </w:p>
    <w:p w14:paraId="0414618E" w14:textId="77777777" w:rsidR="0042248B" w:rsidRPr="0042248B" w:rsidRDefault="0042248B" w:rsidP="00295663">
      <w:pPr>
        <w:pStyle w:val="1e"/>
        <w:spacing w:after="300"/>
        <w:ind w:firstLine="0"/>
        <w:jc w:val="center"/>
        <w:rPr>
          <w:b/>
          <w:bCs/>
          <w:sz w:val="24"/>
          <w:szCs w:val="24"/>
        </w:rPr>
      </w:pPr>
    </w:p>
    <w:p w14:paraId="16CE06A3" w14:textId="2DC95EEB" w:rsidR="00295663" w:rsidRDefault="00295663" w:rsidP="0042248B">
      <w:pPr>
        <w:pStyle w:val="1e"/>
        <w:spacing w:after="240"/>
        <w:ind w:firstLine="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1. Общие сведения</w:t>
      </w:r>
    </w:p>
    <w:p w14:paraId="78E15D60" w14:textId="196FDCC5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Организатор аукциона, продавец - Территориальное управление Федерального агентства по управлению государственным имуществом в Оренбургской области, ОГРН 1105658009698, (адрес: 460006, г. Оренбург, пр. Парковый, 6) в лице своего Исполнителя - ООО «Золотое руно» (ОГРН 1086658024815, ИНН 6658322350), действующего на основании Государственного контракта № 61 от 26.12.2024, именуемого в дальнейшем «Организатор торгов».</w:t>
      </w:r>
    </w:p>
    <w:p w14:paraId="78C8149F" w14:textId="3D5C90F0" w:rsidR="00295663" w:rsidRPr="0042248B" w:rsidRDefault="00295663" w:rsidP="00295663">
      <w:pPr>
        <w:pStyle w:val="1e"/>
        <w:spacing w:after="30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Место проведения аукциона: электронная торговая площадка «Гарант».</w:t>
      </w:r>
    </w:p>
    <w:p w14:paraId="2ECC1591" w14:textId="1C2052EB" w:rsidR="00295663" w:rsidRPr="0042248B" w:rsidRDefault="00295663" w:rsidP="00295663">
      <w:pPr>
        <w:pStyle w:val="1e"/>
        <w:spacing w:after="2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Время и место приема заявок - заявки подаются круглосуточно в период с начала приема заявок до окончания приема заявок через электронную торговую площадку «Гарант» (далее - ЭТП)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</w:t>
      </w:r>
      <w:hyperlink r:id="rId8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), и на сайте ЭТП https://www.</w:t>
      </w:r>
      <w:r w:rsidRPr="0042248B">
        <w:rPr>
          <w:sz w:val="24"/>
          <w:szCs w:val="24"/>
          <w:lang w:val="en-US"/>
        </w:rPr>
        <w:t>etp</w:t>
      </w:r>
      <w:r w:rsidRPr="0042248B">
        <w:rPr>
          <w:sz w:val="24"/>
          <w:szCs w:val="24"/>
        </w:rPr>
        <w:t>-</w:t>
      </w:r>
      <w:r w:rsidRPr="0042248B">
        <w:rPr>
          <w:sz w:val="24"/>
          <w:szCs w:val="24"/>
          <w:lang w:val="en-US"/>
        </w:rPr>
        <w:t>garant</w:t>
      </w:r>
      <w:r w:rsidRPr="0042248B">
        <w:rPr>
          <w:sz w:val="24"/>
          <w:szCs w:val="24"/>
        </w:rPr>
        <w:t>.</w:t>
      </w:r>
      <w:r w:rsidRPr="0042248B">
        <w:rPr>
          <w:sz w:val="24"/>
          <w:szCs w:val="24"/>
          <w:lang w:val="en-US"/>
        </w:rPr>
        <w:t>ru</w:t>
      </w:r>
      <w:r w:rsidRPr="0042248B">
        <w:rPr>
          <w:sz w:val="24"/>
          <w:szCs w:val="24"/>
        </w:rPr>
        <w:t>/, а также в соответствии с регламентом ЭТП «Гарант».</w:t>
      </w:r>
    </w:p>
    <w:p w14:paraId="266FB7C4" w14:textId="77777777" w:rsidR="00671FF1" w:rsidRPr="0042248B" w:rsidRDefault="00671FF1" w:rsidP="00671FF1">
      <w:pPr>
        <w:widowControl w:val="0"/>
        <w:ind w:firstLine="567"/>
        <w:jc w:val="center"/>
        <w:rPr>
          <w:b/>
        </w:rPr>
      </w:pPr>
    </w:p>
    <w:p w14:paraId="10D560A6" w14:textId="0D99E51A" w:rsidR="00671FF1" w:rsidRPr="009D3FF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9D3FF4">
        <w:rPr>
          <w:b/>
        </w:rPr>
        <w:t>Дата и время начала приема заявок на участие в аукционе</w:t>
      </w:r>
      <w:r w:rsidRPr="009D3FF4">
        <w:t xml:space="preserve"> – </w:t>
      </w:r>
      <w:r w:rsidR="009D3FF4" w:rsidRPr="009D3FF4">
        <w:t>04</w:t>
      </w:r>
      <w:r w:rsidR="00295663" w:rsidRPr="009D3FF4">
        <w:t xml:space="preserve"> </w:t>
      </w:r>
      <w:r w:rsidR="009D3FF4" w:rsidRPr="009D3FF4">
        <w:t>марта</w:t>
      </w:r>
      <w:r w:rsidRPr="009D3FF4">
        <w:t xml:space="preserve"> 2026 г. с </w:t>
      </w:r>
      <w:r w:rsidR="009D3FF4" w:rsidRPr="009D3FF4">
        <w:t>20</w:t>
      </w:r>
      <w:r w:rsidRPr="009D3FF4">
        <w:t>:‍00 по московскому времени.</w:t>
      </w:r>
    </w:p>
    <w:p w14:paraId="64E96E29" w14:textId="1BAB9587" w:rsidR="00671FF1" w:rsidRPr="009D3FF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9D3FF4">
        <w:rPr>
          <w:b/>
        </w:rPr>
        <w:t>Дата и время окончания приема заявок на участие в аукционе</w:t>
      </w:r>
      <w:r w:rsidRPr="009D3FF4">
        <w:t xml:space="preserve"> – </w:t>
      </w:r>
      <w:r w:rsidR="009D3FF4" w:rsidRPr="009D3FF4">
        <w:t>31</w:t>
      </w:r>
      <w:r w:rsidRPr="009D3FF4">
        <w:t xml:space="preserve"> </w:t>
      </w:r>
      <w:r w:rsidR="000341FA" w:rsidRPr="009D3FF4">
        <w:t>марта</w:t>
      </w:r>
      <w:r w:rsidRPr="009D3FF4">
        <w:t xml:space="preserve"> 2026 г. до 10‍:‍00 по московскому времени.</w:t>
      </w:r>
    </w:p>
    <w:p w14:paraId="6732171A" w14:textId="6713BB35" w:rsidR="00671FF1" w:rsidRPr="009D3FF4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9D3FF4">
        <w:rPr>
          <w:b/>
        </w:rPr>
        <w:t>Дата подведения итогов приема заявок на участие в торгах –</w:t>
      </w:r>
      <w:r w:rsidRPr="009D3FF4">
        <w:t xml:space="preserve"> </w:t>
      </w:r>
      <w:r w:rsidRPr="009D3FF4">
        <w:br/>
      </w:r>
      <w:r w:rsidR="009D3FF4" w:rsidRPr="009D3FF4">
        <w:t>03</w:t>
      </w:r>
      <w:r w:rsidRPr="009D3FF4">
        <w:t xml:space="preserve"> </w:t>
      </w:r>
      <w:r w:rsidR="009D3FF4" w:rsidRPr="009D3FF4">
        <w:t>апреля</w:t>
      </w:r>
      <w:r w:rsidRPr="009D3FF4">
        <w:t xml:space="preserve"> 2026 г. </w:t>
      </w:r>
    </w:p>
    <w:p w14:paraId="07AD3F4D" w14:textId="09C6322F" w:rsidR="00671FF1" w:rsidRPr="0042248B" w:rsidRDefault="00671FF1" w:rsidP="00671FF1">
      <w:pPr>
        <w:widowControl w:val="0"/>
        <w:tabs>
          <w:tab w:val="left" w:pos="284"/>
          <w:tab w:val="left" w:pos="658"/>
        </w:tabs>
        <w:ind w:firstLine="567"/>
        <w:jc w:val="both"/>
      </w:pPr>
      <w:r w:rsidRPr="009D3FF4">
        <w:rPr>
          <w:b/>
        </w:rPr>
        <w:t>Дата, время и место проведения торгов (подведения итогов торгов)</w:t>
      </w:r>
      <w:r w:rsidRPr="009D3FF4">
        <w:t xml:space="preserve"> – </w:t>
      </w:r>
      <w:r w:rsidRPr="009D3FF4">
        <w:br/>
      </w:r>
      <w:r w:rsidR="009D3FF4" w:rsidRPr="009D3FF4">
        <w:t>06</w:t>
      </w:r>
      <w:r w:rsidRPr="009D3FF4">
        <w:t xml:space="preserve"> </w:t>
      </w:r>
      <w:r w:rsidR="009D3FF4" w:rsidRPr="009D3FF4">
        <w:t>апреля</w:t>
      </w:r>
      <w:r w:rsidRPr="009D3FF4">
        <w:t xml:space="preserve"> 2026 г. в 10‍:‍00 по московскому времени на ЭТП «</w:t>
      </w:r>
      <w:r w:rsidR="00295663" w:rsidRPr="009D3FF4">
        <w:t>Гарант</w:t>
      </w:r>
      <w:r w:rsidRPr="009D3FF4">
        <w:t>».</w:t>
      </w:r>
    </w:p>
    <w:p w14:paraId="7B6A4DFE" w14:textId="64FEB456" w:rsidR="00851685" w:rsidRDefault="00851685" w:rsidP="006D0458">
      <w:pPr>
        <w:widowControl w:val="0"/>
        <w:tabs>
          <w:tab w:val="left" w:pos="284"/>
          <w:tab w:val="left" w:pos="658"/>
        </w:tabs>
        <w:ind w:firstLine="567"/>
        <w:jc w:val="both"/>
      </w:pPr>
    </w:p>
    <w:p w14:paraId="1A5925F4" w14:textId="77777777" w:rsidR="0042248B" w:rsidRPr="0042248B" w:rsidRDefault="0042248B" w:rsidP="006D0458">
      <w:pPr>
        <w:widowControl w:val="0"/>
        <w:tabs>
          <w:tab w:val="left" w:pos="284"/>
          <w:tab w:val="left" w:pos="658"/>
        </w:tabs>
        <w:ind w:firstLine="567"/>
        <w:jc w:val="both"/>
      </w:pPr>
    </w:p>
    <w:p w14:paraId="7475EAAC" w14:textId="6554D4F3" w:rsidR="00737AE0" w:rsidRPr="00737AE0" w:rsidRDefault="00717BC8" w:rsidP="00737AE0">
      <w:pPr>
        <w:widowControl w:val="0"/>
        <w:tabs>
          <w:tab w:val="left" w:pos="284"/>
          <w:tab w:val="left" w:pos="658"/>
        </w:tabs>
        <w:spacing w:after="240"/>
        <w:ind w:firstLine="567"/>
        <w:jc w:val="center"/>
        <w:rPr>
          <w:b/>
        </w:rPr>
      </w:pPr>
      <w:r w:rsidRPr="0042248B">
        <w:tab/>
      </w:r>
      <w:r w:rsidRPr="0042248B">
        <w:tab/>
      </w:r>
      <w:r w:rsidR="00295663" w:rsidRPr="0042248B">
        <w:rPr>
          <w:b/>
        </w:rPr>
        <w:t>2</w:t>
      </w:r>
      <w:r w:rsidRPr="0042248B">
        <w:rPr>
          <w:b/>
        </w:rPr>
        <w:t>. Сведения о выставляемом на торги имуществе</w:t>
      </w:r>
      <w:r w:rsidR="00937E21">
        <w:rPr>
          <w:b/>
        </w:rPr>
        <w:t xml:space="preserve">  </w:t>
      </w:r>
    </w:p>
    <w:p w14:paraId="6AB8B14F" w14:textId="0C29B6DE" w:rsidR="00737AE0" w:rsidRPr="00F14355" w:rsidRDefault="00737AE0" w:rsidP="00737AE0">
      <w:pPr>
        <w:ind w:firstLine="709"/>
        <w:jc w:val="both"/>
      </w:pPr>
      <w:r w:rsidRPr="00F14355">
        <w:rPr>
          <w:b/>
        </w:rPr>
        <w:t xml:space="preserve">Лот № </w:t>
      </w:r>
      <w:r w:rsidR="005113AE">
        <w:rPr>
          <w:b/>
        </w:rPr>
        <w:t>1</w:t>
      </w:r>
      <w:r w:rsidRPr="00F14355">
        <w:rPr>
          <w:b/>
        </w:rPr>
        <w:t xml:space="preserve"> (</w:t>
      </w:r>
      <w:r>
        <w:rPr>
          <w:b/>
        </w:rPr>
        <w:t>первичные</w:t>
      </w:r>
      <w:r w:rsidRPr="00F14355">
        <w:rPr>
          <w:b/>
        </w:rPr>
        <w:t xml:space="preserve"> торги).</w:t>
      </w:r>
      <w:r w:rsidRPr="00F14355">
        <w:t xml:space="preserve">  </w:t>
      </w:r>
      <w:r>
        <w:t>Доля в праве общей долевой собственности (1/4 доли) на з</w:t>
      </w:r>
      <w:r w:rsidRPr="00F14355">
        <w:t>емельны</w:t>
      </w:r>
      <w:r>
        <w:t>й</w:t>
      </w:r>
      <w:r w:rsidRPr="00F14355">
        <w:t xml:space="preserve"> участок, </w:t>
      </w:r>
      <w:r>
        <w:t>1000</w:t>
      </w:r>
      <w:r w:rsidRPr="00F14355">
        <w:t xml:space="preserve"> кв.м., кадастровы</w:t>
      </w:r>
      <w:r>
        <w:t>й</w:t>
      </w:r>
      <w:r w:rsidRPr="00F14355">
        <w:t xml:space="preserve"> номер 56:</w:t>
      </w:r>
      <w:r>
        <w:t>44</w:t>
      </w:r>
      <w:r w:rsidRPr="00F14355">
        <w:t>:1</w:t>
      </w:r>
      <w:r>
        <w:t>101001</w:t>
      </w:r>
      <w:r w:rsidRPr="00F14355">
        <w:t>:3</w:t>
      </w:r>
      <w:r>
        <w:t>443</w:t>
      </w:r>
      <w:r w:rsidRPr="00F14355">
        <w:t xml:space="preserve">, категория: земли </w:t>
      </w:r>
      <w:r w:rsidRPr="00737AE0">
        <w:t>населенных пунктов</w:t>
      </w:r>
      <w:r w:rsidRPr="00F14355">
        <w:t xml:space="preserve">, вид разрешенного использования: </w:t>
      </w:r>
      <w:r w:rsidRPr="00737AE0">
        <w:t>земельные участки, предназначенные для размещения домов малоэтажной жилой застройки, в том числе индивидуальной жилой застройки</w:t>
      </w:r>
      <w:r w:rsidR="00051A66">
        <w:t>, местоположение</w:t>
      </w:r>
      <w:r w:rsidRPr="00F14355">
        <w:t xml:space="preserve">: </w:t>
      </w:r>
      <w:r w:rsidRPr="00737AE0">
        <w:t>Оренбургская область, город Оренбург, село Городище, земельный участок расположен в юго-западной части кадастрового квартала 56:44:1101001</w:t>
      </w:r>
      <w:r w:rsidRPr="00F14355">
        <w:t xml:space="preserve">. Имеется ограничение (обременение) права: арест. Собственники (правообладатели): </w:t>
      </w:r>
      <w:r>
        <w:rPr>
          <w:b/>
          <w:bCs/>
        </w:rPr>
        <w:t>Палагин В.С.</w:t>
      </w:r>
      <w:r w:rsidRPr="00F14355">
        <w:t xml:space="preserve"> Судебны</w:t>
      </w:r>
      <w:r>
        <w:t>й</w:t>
      </w:r>
      <w:r w:rsidRPr="00F14355">
        <w:t xml:space="preserve"> пристав-исполнитель СОСП по Оренбургской области </w:t>
      </w:r>
      <w:r>
        <w:t>Солдатова А.И</w:t>
      </w:r>
      <w:r w:rsidRPr="00F14355">
        <w:t xml:space="preserve">. тел.: +7 (495) 249- 30-51. </w:t>
      </w:r>
    </w:p>
    <w:p w14:paraId="08C4C339" w14:textId="77777777" w:rsidR="00737AE0" w:rsidRDefault="00737AE0" w:rsidP="00737AE0">
      <w:pPr>
        <w:ind w:firstLine="709"/>
        <w:jc w:val="both"/>
      </w:pPr>
      <w:r w:rsidRPr="00F14355">
        <w:t xml:space="preserve">Начальная цена – </w:t>
      </w:r>
      <w:r>
        <w:t>70 000</w:t>
      </w:r>
      <w:r w:rsidRPr="00F14355">
        <w:t xml:space="preserve"> руб. (НДС не облагается), задаток </w:t>
      </w:r>
      <w:r>
        <w:t>10 500</w:t>
      </w:r>
      <w:r w:rsidRPr="00F14355">
        <w:t xml:space="preserve"> руб., шаг аукциона </w:t>
      </w:r>
      <w:r>
        <w:t>700</w:t>
      </w:r>
      <w:r w:rsidRPr="00F14355">
        <w:t xml:space="preserve"> руб.</w:t>
      </w:r>
    </w:p>
    <w:p w14:paraId="3EC3A31B" w14:textId="77777777" w:rsidR="00737AE0" w:rsidRDefault="00737AE0" w:rsidP="00737AE0">
      <w:pPr>
        <w:ind w:firstLine="709"/>
        <w:jc w:val="both"/>
      </w:pPr>
    </w:p>
    <w:p w14:paraId="517F978F" w14:textId="7286FAB4" w:rsidR="00737AE0" w:rsidRPr="00F14355" w:rsidRDefault="00737AE0" w:rsidP="00051A66">
      <w:pPr>
        <w:ind w:firstLine="709"/>
        <w:jc w:val="both"/>
      </w:pPr>
      <w:r w:rsidRPr="00F14355">
        <w:rPr>
          <w:b/>
        </w:rPr>
        <w:t xml:space="preserve">Лот № </w:t>
      </w:r>
      <w:r w:rsidR="005113AE">
        <w:rPr>
          <w:b/>
        </w:rPr>
        <w:t>2</w:t>
      </w:r>
      <w:r w:rsidRPr="00F14355">
        <w:rPr>
          <w:b/>
        </w:rPr>
        <w:t xml:space="preserve"> (</w:t>
      </w:r>
      <w:r>
        <w:rPr>
          <w:b/>
        </w:rPr>
        <w:t>первичные</w:t>
      </w:r>
      <w:r w:rsidRPr="00F14355">
        <w:rPr>
          <w:b/>
        </w:rPr>
        <w:t xml:space="preserve"> торги).</w:t>
      </w:r>
      <w:r w:rsidRPr="00F14355">
        <w:t xml:space="preserve">  </w:t>
      </w:r>
      <w:r w:rsidR="00051A66">
        <w:t>З</w:t>
      </w:r>
      <w:r w:rsidRPr="00F14355">
        <w:t>емельны</w:t>
      </w:r>
      <w:r>
        <w:t>й</w:t>
      </w:r>
      <w:r w:rsidRPr="00F14355">
        <w:t xml:space="preserve"> участок, </w:t>
      </w:r>
      <w:r>
        <w:t>100</w:t>
      </w:r>
      <w:r w:rsidR="00051A66">
        <w:t>9</w:t>
      </w:r>
      <w:r w:rsidRPr="00F14355">
        <w:t xml:space="preserve"> кв.м., кадастровы</w:t>
      </w:r>
      <w:r>
        <w:t>й</w:t>
      </w:r>
      <w:r w:rsidRPr="00F14355">
        <w:t xml:space="preserve"> номер </w:t>
      </w:r>
      <w:r w:rsidR="00051A66" w:rsidRPr="00051A66">
        <w:t>56:29:1202001:1026</w:t>
      </w:r>
      <w:r w:rsidRPr="00F14355">
        <w:t xml:space="preserve">, категория: земли </w:t>
      </w:r>
      <w:r w:rsidRPr="00737AE0">
        <w:t>населенных пунктов</w:t>
      </w:r>
      <w:r w:rsidRPr="00F14355">
        <w:t xml:space="preserve">, вид разрешенного использования: </w:t>
      </w:r>
      <w:r w:rsidR="00051A66">
        <w:t xml:space="preserve">для </w:t>
      </w:r>
      <w:r w:rsidR="00051A66" w:rsidRPr="00051A66">
        <w:t>ведения личного подсобного хозяйства</w:t>
      </w:r>
      <w:r w:rsidR="00051A66">
        <w:t>, местоположение</w:t>
      </w:r>
      <w:r w:rsidRPr="00F14355">
        <w:t>:</w:t>
      </w:r>
      <w:r w:rsidR="00051A66">
        <w:t xml:space="preserve"> </w:t>
      </w:r>
      <w:r w:rsidR="00051A66" w:rsidRPr="00051A66">
        <w:t xml:space="preserve">Оренбургская область, </w:t>
      </w:r>
      <w:proofErr w:type="spellStart"/>
      <w:r w:rsidR="00051A66" w:rsidRPr="00051A66">
        <w:t>м.о</w:t>
      </w:r>
      <w:proofErr w:type="spellEnd"/>
      <w:r w:rsidR="00051A66" w:rsidRPr="00051A66">
        <w:t xml:space="preserve">. Соль-Илецкий, с Первомайское, пер Школьный, з/у </w:t>
      </w:r>
      <w:r w:rsidR="00051A66">
        <w:t>2</w:t>
      </w:r>
      <w:r w:rsidRPr="00F14355">
        <w:t xml:space="preserve">. Имеется ограничение (обременение) права: арест. Собственники (правообладатели): </w:t>
      </w:r>
      <w:proofErr w:type="spellStart"/>
      <w:r w:rsidR="00051A66">
        <w:rPr>
          <w:b/>
          <w:bCs/>
        </w:rPr>
        <w:t>Тлегенов</w:t>
      </w:r>
      <w:proofErr w:type="spellEnd"/>
      <w:r w:rsidR="00051A66">
        <w:rPr>
          <w:b/>
          <w:bCs/>
        </w:rPr>
        <w:t xml:space="preserve"> Р.С.</w:t>
      </w:r>
      <w:r w:rsidRPr="00F14355">
        <w:t xml:space="preserve"> Судебны</w:t>
      </w:r>
      <w:r>
        <w:t>й</w:t>
      </w:r>
      <w:r w:rsidRPr="00F14355">
        <w:t xml:space="preserve"> пристав-исполнитель СОСП по Оренбургской области </w:t>
      </w:r>
      <w:r w:rsidR="00051A66">
        <w:t>Шатилов Е.М</w:t>
      </w:r>
      <w:r w:rsidRPr="00F14355">
        <w:t xml:space="preserve">. тел.: +7 (495) 249- 30-51. </w:t>
      </w:r>
    </w:p>
    <w:p w14:paraId="26E6233D" w14:textId="364E3302" w:rsidR="00737AE0" w:rsidRDefault="00737AE0" w:rsidP="00737AE0">
      <w:pPr>
        <w:ind w:firstLine="709"/>
        <w:jc w:val="both"/>
      </w:pPr>
      <w:r w:rsidRPr="00F14355">
        <w:t xml:space="preserve">Начальная цена – </w:t>
      </w:r>
      <w:r w:rsidR="00051A66">
        <w:t>233 300</w:t>
      </w:r>
      <w:r w:rsidRPr="00F14355">
        <w:t xml:space="preserve"> руб. (НДС не облагается), задаток </w:t>
      </w:r>
      <w:r w:rsidR="00051A66">
        <w:t>34 995</w:t>
      </w:r>
      <w:r w:rsidRPr="00F14355">
        <w:t xml:space="preserve"> руб., шаг аукциона</w:t>
      </w:r>
      <w:r w:rsidR="00051A66">
        <w:t xml:space="preserve">         </w:t>
      </w:r>
      <w:r w:rsidRPr="00F14355">
        <w:t xml:space="preserve"> </w:t>
      </w:r>
      <w:r w:rsidR="00051A66">
        <w:t>2 333</w:t>
      </w:r>
      <w:r w:rsidRPr="00F14355">
        <w:t xml:space="preserve"> руб.</w:t>
      </w:r>
    </w:p>
    <w:p w14:paraId="4569E74A" w14:textId="77777777" w:rsidR="00737AE0" w:rsidRDefault="00737AE0" w:rsidP="00737AE0">
      <w:pPr>
        <w:ind w:firstLine="709"/>
        <w:jc w:val="both"/>
      </w:pPr>
    </w:p>
    <w:p w14:paraId="5EE3016F" w14:textId="7FB29D65" w:rsidR="00051A66" w:rsidRPr="00F14355" w:rsidRDefault="00051A66" w:rsidP="00051A66">
      <w:pPr>
        <w:ind w:firstLine="709"/>
        <w:jc w:val="both"/>
      </w:pPr>
      <w:r w:rsidRPr="00F14355">
        <w:rPr>
          <w:b/>
        </w:rPr>
        <w:t xml:space="preserve">Лот № </w:t>
      </w:r>
      <w:r w:rsidR="005113AE">
        <w:rPr>
          <w:b/>
        </w:rPr>
        <w:t>3</w:t>
      </w:r>
      <w:r w:rsidRPr="00F14355">
        <w:rPr>
          <w:b/>
        </w:rPr>
        <w:t xml:space="preserve"> (</w:t>
      </w:r>
      <w:r>
        <w:rPr>
          <w:b/>
        </w:rPr>
        <w:t>первичные</w:t>
      </w:r>
      <w:r w:rsidRPr="00F14355">
        <w:rPr>
          <w:b/>
        </w:rPr>
        <w:t xml:space="preserve"> торги).</w:t>
      </w:r>
      <w:r w:rsidRPr="00F14355">
        <w:t xml:space="preserve">  </w:t>
      </w:r>
      <w:r>
        <w:t>З</w:t>
      </w:r>
      <w:r w:rsidRPr="00F14355">
        <w:t>емельны</w:t>
      </w:r>
      <w:r>
        <w:t>й</w:t>
      </w:r>
      <w:r w:rsidRPr="00F14355">
        <w:t xml:space="preserve"> участок, </w:t>
      </w:r>
      <w:r>
        <w:t>1068</w:t>
      </w:r>
      <w:r w:rsidRPr="00F14355">
        <w:t xml:space="preserve"> кв.м., кадастровы</w:t>
      </w:r>
      <w:r>
        <w:t>й</w:t>
      </w:r>
      <w:r w:rsidRPr="00F14355">
        <w:t xml:space="preserve"> номер </w:t>
      </w:r>
      <w:r w:rsidRPr="00051A66">
        <w:t>56:29:1202001:102</w:t>
      </w:r>
      <w:r>
        <w:t>8</w:t>
      </w:r>
      <w:r w:rsidRPr="00F14355">
        <w:t xml:space="preserve">, категория: земли </w:t>
      </w:r>
      <w:r w:rsidRPr="00737AE0">
        <w:t>населенных пунктов</w:t>
      </w:r>
      <w:r w:rsidRPr="00F14355">
        <w:t xml:space="preserve">, вид разрешенного использования: </w:t>
      </w:r>
      <w:r>
        <w:t xml:space="preserve">для </w:t>
      </w:r>
      <w:r w:rsidRPr="00051A66">
        <w:t>ведения личного подсобного хозяйства</w:t>
      </w:r>
      <w:r>
        <w:t>, местоположение</w:t>
      </w:r>
      <w:r w:rsidRPr="00F14355">
        <w:t>:</w:t>
      </w:r>
      <w:r>
        <w:t xml:space="preserve"> </w:t>
      </w:r>
      <w:r w:rsidRPr="00051A66">
        <w:t xml:space="preserve">Оренбургская область, </w:t>
      </w:r>
      <w:proofErr w:type="spellStart"/>
      <w:r w:rsidRPr="00051A66">
        <w:t>м.о</w:t>
      </w:r>
      <w:proofErr w:type="spellEnd"/>
      <w:r w:rsidRPr="00051A66">
        <w:t>. Соль-Илецкий, с Первомайское, пер Школьный, з/у 4</w:t>
      </w:r>
      <w:r w:rsidRPr="00F14355">
        <w:t xml:space="preserve">. Имеется ограничение (обременение) права: арест. Собственники (правообладатели): </w:t>
      </w:r>
      <w:proofErr w:type="spellStart"/>
      <w:r>
        <w:rPr>
          <w:b/>
          <w:bCs/>
        </w:rPr>
        <w:t>Тлегенов</w:t>
      </w:r>
      <w:proofErr w:type="spellEnd"/>
      <w:r>
        <w:rPr>
          <w:b/>
          <w:bCs/>
        </w:rPr>
        <w:t xml:space="preserve"> Р.С.</w:t>
      </w:r>
      <w:r w:rsidRPr="00F14355">
        <w:t xml:space="preserve"> Судебны</w:t>
      </w:r>
      <w:r>
        <w:t>й</w:t>
      </w:r>
      <w:r w:rsidRPr="00F14355">
        <w:t xml:space="preserve"> пристав-исполнитель СОСП по Оренбургской области </w:t>
      </w:r>
      <w:r>
        <w:t>Шатилов Е.М</w:t>
      </w:r>
      <w:r w:rsidRPr="00F14355">
        <w:t xml:space="preserve">. тел.: +7 (495) 249- 30-51. </w:t>
      </w:r>
    </w:p>
    <w:p w14:paraId="45BAF4F6" w14:textId="65EDFB8E" w:rsidR="00051A66" w:rsidRDefault="00051A66" w:rsidP="00051A66">
      <w:pPr>
        <w:ind w:firstLine="709"/>
        <w:jc w:val="both"/>
      </w:pPr>
      <w:r w:rsidRPr="00F14355">
        <w:t xml:space="preserve">Начальная цена – </w:t>
      </w:r>
      <w:r>
        <w:t>243 600</w:t>
      </w:r>
      <w:r w:rsidRPr="00F14355">
        <w:t xml:space="preserve"> руб. (НДС не облагается), задаток </w:t>
      </w:r>
      <w:r w:rsidR="005113AE">
        <w:t>36 540</w:t>
      </w:r>
      <w:r w:rsidRPr="00F14355">
        <w:t xml:space="preserve"> руб., шаг аукциона</w:t>
      </w:r>
      <w:r>
        <w:t xml:space="preserve">         </w:t>
      </w:r>
      <w:r w:rsidRPr="00F14355">
        <w:t xml:space="preserve"> </w:t>
      </w:r>
      <w:r w:rsidR="005113AE">
        <w:t>2 436</w:t>
      </w:r>
      <w:r w:rsidRPr="00F14355">
        <w:t xml:space="preserve"> руб.</w:t>
      </w:r>
    </w:p>
    <w:p w14:paraId="7FDB31D3" w14:textId="77777777" w:rsidR="00737AE0" w:rsidRDefault="00737AE0" w:rsidP="005113AE">
      <w:pPr>
        <w:jc w:val="both"/>
      </w:pPr>
    </w:p>
    <w:p w14:paraId="6D2D0893" w14:textId="7F818349" w:rsidR="00015E29" w:rsidRPr="00F14355" w:rsidRDefault="00937E21" w:rsidP="00015E29">
      <w:pPr>
        <w:ind w:firstLine="709"/>
        <w:jc w:val="both"/>
      </w:pPr>
      <w:r>
        <w:rPr>
          <w:b/>
        </w:rPr>
        <w:t xml:space="preserve">  </w:t>
      </w:r>
      <w:r w:rsidR="00951C37" w:rsidRPr="00F14355">
        <w:rPr>
          <w:b/>
        </w:rPr>
        <w:t xml:space="preserve">Лот № </w:t>
      </w:r>
      <w:r w:rsidR="001E57F5">
        <w:rPr>
          <w:b/>
        </w:rPr>
        <w:t>4</w:t>
      </w:r>
      <w:r w:rsidR="000341FA" w:rsidRPr="00F14355">
        <w:rPr>
          <w:b/>
        </w:rPr>
        <w:t xml:space="preserve"> (</w:t>
      </w:r>
      <w:r w:rsidR="00015E29" w:rsidRPr="00F14355">
        <w:rPr>
          <w:b/>
        </w:rPr>
        <w:t>вторичные</w:t>
      </w:r>
      <w:r w:rsidR="000341FA" w:rsidRPr="00F14355">
        <w:rPr>
          <w:b/>
        </w:rPr>
        <w:t xml:space="preserve"> торги).</w:t>
      </w:r>
      <w:r w:rsidR="000341FA" w:rsidRPr="00F14355">
        <w:t xml:space="preserve">  </w:t>
      </w:r>
      <w:r w:rsidR="00015E29" w:rsidRPr="00F14355">
        <w:t xml:space="preserve">Помещение нежилое (кладовая), 6,6 кв.м., </w:t>
      </w:r>
      <w:proofErr w:type="spellStart"/>
      <w:r w:rsidR="00015E29" w:rsidRPr="00F14355">
        <w:t>кад</w:t>
      </w:r>
      <w:proofErr w:type="spellEnd"/>
      <w:r w:rsidR="00015E29" w:rsidRPr="00F14355">
        <w:t xml:space="preserve">. № 56:44:0201021:2537, адрес: Оренбургская обл., г. Оренбург, </w:t>
      </w:r>
      <w:proofErr w:type="spellStart"/>
      <w:r w:rsidR="00015E29" w:rsidRPr="00F14355">
        <w:t>микрорайон</w:t>
      </w:r>
      <w:proofErr w:type="spellEnd"/>
      <w:r w:rsidR="00015E29" w:rsidRPr="00F14355">
        <w:t xml:space="preserve"> «поселок Ростоши», ул. Проезд 4-й, д.2, пом. 1. Имеется ограничение (обременение) права: арест. Собственники (правообладатели): </w:t>
      </w:r>
      <w:r w:rsidR="00015E29" w:rsidRPr="00F14355">
        <w:rPr>
          <w:b/>
          <w:bCs/>
        </w:rPr>
        <w:t>Никулин А.В.</w:t>
      </w:r>
      <w:r w:rsidR="00015E29" w:rsidRPr="00F14355">
        <w:t xml:space="preserve"> </w:t>
      </w:r>
      <w:proofErr w:type="spellStart"/>
      <w:r w:rsidR="00015E29" w:rsidRPr="00F14355">
        <w:t>Судебныи</w:t>
      </w:r>
      <w:proofErr w:type="spellEnd"/>
      <w:r w:rsidR="00015E29" w:rsidRPr="00F14355">
        <w:t xml:space="preserve">̆ пристав-исполнитель ОСП Центрального р-на г. Оренбурга Рубцова О.В. +7 (3532) 34-19-57. </w:t>
      </w:r>
    </w:p>
    <w:p w14:paraId="03CEB3DA" w14:textId="0EC95B69" w:rsidR="000341FA" w:rsidRPr="00F14355" w:rsidRDefault="001229DD" w:rsidP="001229DD">
      <w:pPr>
        <w:ind w:firstLine="709"/>
        <w:jc w:val="both"/>
      </w:pPr>
      <w:r w:rsidRPr="00F14355">
        <w:t xml:space="preserve">Начальная цена – 56 </w:t>
      </w:r>
      <w:r w:rsidR="00015E29" w:rsidRPr="00F14355">
        <w:t>1</w:t>
      </w:r>
      <w:r w:rsidRPr="00F14355">
        <w:t xml:space="preserve">00 руб. (НДС не облагается), задаток </w:t>
      </w:r>
      <w:r w:rsidR="00015E29" w:rsidRPr="00F14355">
        <w:t>8 415</w:t>
      </w:r>
      <w:r w:rsidRPr="00F14355">
        <w:t xml:space="preserve"> руб., шаг аукциона </w:t>
      </w:r>
      <w:r w:rsidR="00015E29" w:rsidRPr="00F14355">
        <w:t xml:space="preserve">561 </w:t>
      </w:r>
      <w:r w:rsidRPr="00F14355">
        <w:t>руб.</w:t>
      </w:r>
    </w:p>
    <w:p w14:paraId="2BD65EC7" w14:textId="77777777" w:rsidR="000341FA" w:rsidRPr="00F14355" w:rsidRDefault="000341FA" w:rsidP="000341FA">
      <w:pPr>
        <w:ind w:firstLine="709"/>
        <w:jc w:val="both"/>
        <w:rPr>
          <w:b/>
          <w:highlight w:val="red"/>
        </w:rPr>
      </w:pPr>
    </w:p>
    <w:p w14:paraId="4DF0C33E" w14:textId="36A42EB3" w:rsidR="00352374" w:rsidRPr="00286A87" w:rsidRDefault="00951C37" w:rsidP="00015E29">
      <w:pPr>
        <w:ind w:firstLine="709"/>
        <w:jc w:val="both"/>
      </w:pPr>
      <w:r w:rsidRPr="00286A87">
        <w:rPr>
          <w:b/>
        </w:rPr>
        <w:lastRenderedPageBreak/>
        <w:t xml:space="preserve">Лот № </w:t>
      </w:r>
      <w:r w:rsidR="001E57F5">
        <w:rPr>
          <w:b/>
        </w:rPr>
        <w:t>5</w:t>
      </w:r>
      <w:r w:rsidR="000341FA" w:rsidRPr="00286A87">
        <w:rPr>
          <w:b/>
        </w:rPr>
        <w:t xml:space="preserve"> (</w:t>
      </w:r>
      <w:r w:rsidR="00015E29" w:rsidRPr="00286A87">
        <w:rPr>
          <w:b/>
        </w:rPr>
        <w:t>вторичные</w:t>
      </w:r>
      <w:r w:rsidR="000341FA" w:rsidRPr="00286A87">
        <w:rPr>
          <w:b/>
        </w:rPr>
        <w:t xml:space="preserve"> торги).</w:t>
      </w:r>
      <w:r w:rsidR="000341FA" w:rsidRPr="00286A87">
        <w:t xml:space="preserve"> </w:t>
      </w:r>
      <w:r w:rsidR="00015E29" w:rsidRPr="00286A87">
        <w:t>Доля в праве 1/3 на двухкомнатную квартиру, 48,1 кв.м., кадастровый номер 56:38:0101030:769, расположенную по адресу: Оренбургская обл., г. Бузулук, ул. Гая, дом 89, кв. 62. По состоянию на 14.11.2025 г. зарегистрирован 1 человек, несовершеннолетних нет. Имеется ограничение (обременение) права: арест.</w:t>
      </w:r>
      <w:r w:rsidR="00201653" w:rsidRPr="00201653">
        <w:t xml:space="preserve"> </w:t>
      </w:r>
      <w:r w:rsidR="00201653"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 w:rsidR="00201653">
        <w:t>.</w:t>
      </w:r>
      <w:r w:rsidR="00015E29" w:rsidRPr="00286A87">
        <w:t xml:space="preserve"> Собственники (правообладатели): </w:t>
      </w:r>
      <w:r w:rsidR="00015E29" w:rsidRPr="00286A87">
        <w:rPr>
          <w:b/>
          <w:bCs/>
        </w:rPr>
        <w:t xml:space="preserve">Елисеев И.А. </w:t>
      </w:r>
      <w:proofErr w:type="spellStart"/>
      <w:r w:rsidR="00015E29" w:rsidRPr="00286A87">
        <w:t>Судебныи</w:t>
      </w:r>
      <w:proofErr w:type="spellEnd"/>
      <w:r w:rsidR="00015E29" w:rsidRPr="00286A87">
        <w:t xml:space="preserve">̆ пристав-исполнитель Бузулукского ГОСП Хафизов М.Ш. +7 (3532) 34-19-57. </w:t>
      </w:r>
    </w:p>
    <w:p w14:paraId="45D30867" w14:textId="560813B1" w:rsidR="000341FA" w:rsidRPr="00286A87" w:rsidRDefault="00352374" w:rsidP="00352374">
      <w:pPr>
        <w:ind w:firstLine="709"/>
        <w:jc w:val="both"/>
      </w:pPr>
      <w:r w:rsidRPr="00286A87">
        <w:t xml:space="preserve">Начальная цена – </w:t>
      </w:r>
      <w:r w:rsidR="00015E29" w:rsidRPr="00286A87">
        <w:t>864 025</w:t>
      </w:r>
      <w:r w:rsidRPr="00286A87">
        <w:t xml:space="preserve"> руб. (НДС не облагается), задаток </w:t>
      </w:r>
      <w:r w:rsidR="00015E29" w:rsidRPr="00286A87">
        <w:t>129</w:t>
      </w:r>
      <w:r w:rsidR="003562E5" w:rsidRPr="00286A87">
        <w:t> </w:t>
      </w:r>
      <w:r w:rsidR="00015E29" w:rsidRPr="00286A87">
        <w:t>603</w:t>
      </w:r>
      <w:r w:rsidR="003562E5" w:rsidRPr="00286A87">
        <w:t>,</w:t>
      </w:r>
      <w:r w:rsidR="00015E29" w:rsidRPr="00286A87">
        <w:t>75</w:t>
      </w:r>
      <w:r w:rsidRPr="00286A87">
        <w:t xml:space="preserve"> руб., шаг аукциона </w:t>
      </w:r>
      <w:r w:rsidR="003562E5" w:rsidRPr="00286A87">
        <w:t>8 640,25</w:t>
      </w:r>
      <w:r w:rsidRPr="00286A87">
        <w:t xml:space="preserve"> руб</w:t>
      </w:r>
      <w:r w:rsidR="000341FA" w:rsidRPr="00286A87">
        <w:t>.</w:t>
      </w:r>
    </w:p>
    <w:p w14:paraId="4BF62B56" w14:textId="77777777" w:rsidR="000341FA" w:rsidRPr="00F14355" w:rsidRDefault="000341FA" w:rsidP="000341FA">
      <w:pPr>
        <w:ind w:firstLine="709"/>
        <w:jc w:val="both"/>
        <w:rPr>
          <w:b/>
          <w:highlight w:val="red"/>
        </w:rPr>
      </w:pPr>
    </w:p>
    <w:p w14:paraId="4616C015" w14:textId="42E2759B" w:rsidR="003562E5" w:rsidRPr="00286A87" w:rsidRDefault="00951C37" w:rsidP="003562E5">
      <w:pPr>
        <w:ind w:firstLine="709"/>
        <w:jc w:val="both"/>
      </w:pPr>
      <w:r w:rsidRPr="00286A87">
        <w:rPr>
          <w:b/>
        </w:rPr>
        <w:t xml:space="preserve">Лот № </w:t>
      </w:r>
      <w:r w:rsidR="001E57F5">
        <w:rPr>
          <w:b/>
        </w:rPr>
        <w:t>6</w:t>
      </w:r>
      <w:r w:rsidR="000341FA" w:rsidRPr="00286A87">
        <w:rPr>
          <w:b/>
        </w:rPr>
        <w:t xml:space="preserve"> (</w:t>
      </w:r>
      <w:r w:rsidR="003562E5" w:rsidRPr="00286A87">
        <w:rPr>
          <w:b/>
        </w:rPr>
        <w:t>вторичные</w:t>
      </w:r>
      <w:r w:rsidR="000341FA" w:rsidRPr="00286A87">
        <w:rPr>
          <w:b/>
        </w:rPr>
        <w:t xml:space="preserve"> торги).</w:t>
      </w:r>
      <w:r w:rsidR="000341FA" w:rsidRPr="00286A87">
        <w:t xml:space="preserve">  </w:t>
      </w:r>
      <w:r w:rsidR="003562E5" w:rsidRPr="00286A87">
        <w:t xml:space="preserve">Доля в праве 1⁄4 на жилое помещение, 47,5 кв.м., </w:t>
      </w:r>
      <w:proofErr w:type="spellStart"/>
      <w:r w:rsidR="003562E5" w:rsidRPr="00286A87">
        <w:t>кадастровыи</w:t>
      </w:r>
      <w:proofErr w:type="spellEnd"/>
      <w:r w:rsidR="003562E5" w:rsidRPr="00286A87">
        <w:t xml:space="preserve">̆ номер 56:44:0112001:4432, расположенное по адресу: г Оренбург, ул. </w:t>
      </w:r>
      <w:proofErr w:type="spellStart"/>
      <w:r w:rsidR="003562E5" w:rsidRPr="00286A87">
        <w:t>Салмышская</w:t>
      </w:r>
      <w:proofErr w:type="spellEnd"/>
      <w:r w:rsidR="003562E5" w:rsidRPr="00286A87">
        <w:t xml:space="preserve">, д. 31, кв 131. По состоянию на 19.11.2025 зарегистрированы 2 человека, несовершеннолетних нет. Имеется ограничение (обременение) права: арест. </w:t>
      </w:r>
      <w:r w:rsidR="00201653"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помещения, а также сведениями о задолженности по взносам за капитальный ремонт (судебным приставом-исполнителем не предоставлены)</w:t>
      </w:r>
      <w:r w:rsidR="00201653">
        <w:t xml:space="preserve">. </w:t>
      </w:r>
      <w:r w:rsidR="003562E5" w:rsidRPr="00286A87">
        <w:t xml:space="preserve">Собственники (правообладатели): </w:t>
      </w:r>
      <w:r w:rsidR="003562E5" w:rsidRPr="00286A87">
        <w:rPr>
          <w:b/>
          <w:bCs/>
        </w:rPr>
        <w:t>Бабина С.В.</w:t>
      </w:r>
      <w:r w:rsidR="003562E5" w:rsidRPr="00286A87">
        <w:t xml:space="preserve"> </w:t>
      </w:r>
      <w:proofErr w:type="spellStart"/>
      <w:r w:rsidR="003562E5" w:rsidRPr="00286A87">
        <w:t>Судебныи</w:t>
      </w:r>
      <w:proofErr w:type="spellEnd"/>
      <w:r w:rsidR="003562E5" w:rsidRPr="00286A87">
        <w:t xml:space="preserve">̆ пристав-исполнитель Новосергиевского РОСП Кузнецова М.И. +7 (3532) 34-19-57. </w:t>
      </w:r>
    </w:p>
    <w:p w14:paraId="555101DF" w14:textId="7F88283A" w:rsidR="000341FA" w:rsidRPr="00286A87" w:rsidRDefault="00352374" w:rsidP="00352374">
      <w:pPr>
        <w:ind w:firstLine="709"/>
        <w:jc w:val="both"/>
      </w:pPr>
      <w:r w:rsidRPr="00286A87">
        <w:t xml:space="preserve">Начальная цена – </w:t>
      </w:r>
      <w:r w:rsidR="003562E5" w:rsidRPr="00286A87">
        <w:t>747 150</w:t>
      </w:r>
      <w:r w:rsidRPr="00286A87">
        <w:t xml:space="preserve"> руб. (НДС не облагается), задаток </w:t>
      </w:r>
      <w:r w:rsidR="003562E5" w:rsidRPr="00286A87">
        <w:t>112 072,50</w:t>
      </w:r>
      <w:r w:rsidRPr="00286A87">
        <w:t xml:space="preserve"> руб., шаг аукциона </w:t>
      </w:r>
      <w:r w:rsidR="003562E5" w:rsidRPr="00286A87">
        <w:t>7 471,50</w:t>
      </w:r>
      <w:r w:rsidRPr="00286A87">
        <w:t xml:space="preserve"> руб.</w:t>
      </w:r>
    </w:p>
    <w:p w14:paraId="372B3632" w14:textId="77777777" w:rsidR="00A05460" w:rsidRPr="00F14355" w:rsidRDefault="00A05460" w:rsidP="00352374">
      <w:pPr>
        <w:ind w:firstLine="709"/>
        <w:jc w:val="both"/>
        <w:rPr>
          <w:b/>
          <w:highlight w:val="red"/>
        </w:rPr>
      </w:pPr>
    </w:p>
    <w:p w14:paraId="5B8BCCA0" w14:textId="51BD118A" w:rsidR="003562E5" w:rsidRPr="00F14355" w:rsidRDefault="000341FA" w:rsidP="003562E5">
      <w:pPr>
        <w:ind w:firstLine="709"/>
        <w:jc w:val="both"/>
      </w:pPr>
      <w:r w:rsidRPr="00F14355">
        <w:rPr>
          <w:b/>
        </w:rPr>
        <w:t xml:space="preserve">Лот № </w:t>
      </w:r>
      <w:r w:rsidR="001E57F5">
        <w:rPr>
          <w:b/>
        </w:rPr>
        <w:t>7</w:t>
      </w:r>
      <w:r w:rsidRPr="00F14355">
        <w:rPr>
          <w:b/>
        </w:rPr>
        <w:t xml:space="preserve"> (</w:t>
      </w:r>
      <w:r w:rsidR="003562E5" w:rsidRPr="00F14355">
        <w:rPr>
          <w:b/>
        </w:rPr>
        <w:t>вторичные</w:t>
      </w:r>
      <w:r w:rsidRPr="00F14355">
        <w:rPr>
          <w:b/>
        </w:rPr>
        <w:t xml:space="preserve"> торги).</w:t>
      </w:r>
      <w:r w:rsidRPr="00F14355">
        <w:t xml:space="preserve">  </w:t>
      </w:r>
      <w:proofErr w:type="spellStart"/>
      <w:r w:rsidR="003562E5" w:rsidRPr="00F14355">
        <w:t>Земельныи</w:t>
      </w:r>
      <w:proofErr w:type="spellEnd"/>
      <w:r w:rsidR="003562E5" w:rsidRPr="00F14355">
        <w:t xml:space="preserve">̆ участок, 806 кв.м., </w:t>
      </w:r>
      <w:proofErr w:type="spellStart"/>
      <w:r w:rsidR="003562E5" w:rsidRPr="00F14355">
        <w:t>кадастровыи</w:t>
      </w:r>
      <w:proofErr w:type="spellEnd"/>
      <w:r w:rsidR="003562E5" w:rsidRPr="00F14355">
        <w:t xml:space="preserve">̆ номер 56:21:1305018:393, категория: земли </w:t>
      </w:r>
      <w:proofErr w:type="spellStart"/>
      <w:r w:rsidR="003562E5" w:rsidRPr="00F14355">
        <w:t>сельскохозяйственного</w:t>
      </w:r>
      <w:proofErr w:type="spellEnd"/>
      <w:r w:rsidR="003562E5" w:rsidRPr="00F14355">
        <w:t xml:space="preserve"> назначения, вид разрешенного использования: для коллективного садоводства, местоположение: Оренбургская область, </w:t>
      </w:r>
      <w:proofErr w:type="spellStart"/>
      <w:r w:rsidR="003562E5" w:rsidRPr="00F14355">
        <w:t>Оренбургскии</w:t>
      </w:r>
      <w:proofErr w:type="spellEnd"/>
      <w:r w:rsidR="003562E5" w:rsidRPr="00F14355">
        <w:t xml:space="preserve">̆ </w:t>
      </w:r>
      <w:proofErr w:type="spellStart"/>
      <w:r w:rsidR="003562E5" w:rsidRPr="00F14355">
        <w:t>район</w:t>
      </w:r>
      <w:proofErr w:type="spellEnd"/>
      <w:r w:rsidR="003562E5" w:rsidRPr="00F14355">
        <w:t xml:space="preserve">, </w:t>
      </w:r>
      <w:proofErr w:type="spellStart"/>
      <w:r w:rsidR="003562E5" w:rsidRPr="00F14355">
        <w:t>Ленинскии</w:t>
      </w:r>
      <w:proofErr w:type="spellEnd"/>
      <w:r w:rsidR="003562E5" w:rsidRPr="00F14355">
        <w:t xml:space="preserve">̆ с/с, СНТ "Сударушка", участок № 1 по улице № 10. Имеется ограничение (обременение) права: арест. Собственники (правообладатели): </w:t>
      </w:r>
      <w:r w:rsidR="003562E5" w:rsidRPr="001E57F5">
        <w:rPr>
          <w:b/>
        </w:rPr>
        <w:t>Варламов Д.В.</w:t>
      </w:r>
      <w:r w:rsidR="003562E5" w:rsidRPr="00F14355">
        <w:t xml:space="preserve"> </w:t>
      </w:r>
      <w:proofErr w:type="spellStart"/>
      <w:r w:rsidR="003562E5" w:rsidRPr="00F14355">
        <w:t>Судебныи</w:t>
      </w:r>
      <w:proofErr w:type="spellEnd"/>
      <w:r w:rsidR="003562E5" w:rsidRPr="00F14355">
        <w:t xml:space="preserve">̆ пристав-исполнитель СОСП по </w:t>
      </w:r>
      <w:proofErr w:type="spellStart"/>
      <w:r w:rsidR="003562E5" w:rsidRPr="00F14355">
        <w:t>Оренбургскои</w:t>
      </w:r>
      <w:proofErr w:type="spellEnd"/>
      <w:r w:rsidR="003562E5" w:rsidRPr="00F14355">
        <w:t xml:space="preserve">̆ области Колесников В.А. тел.: +7 (495) 249- 30-51. </w:t>
      </w:r>
    </w:p>
    <w:p w14:paraId="52C62B7D" w14:textId="40094628" w:rsidR="000341FA" w:rsidRPr="00F14355" w:rsidRDefault="00352374" w:rsidP="00352374">
      <w:pPr>
        <w:ind w:firstLine="709"/>
        <w:jc w:val="both"/>
      </w:pPr>
      <w:r w:rsidRPr="00F14355">
        <w:t xml:space="preserve">Начальная цена – </w:t>
      </w:r>
      <w:r w:rsidR="003562E5" w:rsidRPr="00F14355">
        <w:t>188 190</w:t>
      </w:r>
      <w:r w:rsidRPr="00F14355">
        <w:t xml:space="preserve"> руб. (НДС не облагается), задаток </w:t>
      </w:r>
      <w:r w:rsidR="003562E5" w:rsidRPr="00F14355">
        <w:t>28 228,50</w:t>
      </w:r>
      <w:r w:rsidRPr="00F14355">
        <w:t xml:space="preserve"> руб., шаг аукциона </w:t>
      </w:r>
      <w:r w:rsidR="003562E5" w:rsidRPr="00F14355">
        <w:t>1 881,90</w:t>
      </w:r>
      <w:r w:rsidRPr="00F14355">
        <w:t xml:space="preserve"> руб.</w:t>
      </w:r>
    </w:p>
    <w:p w14:paraId="45F25720" w14:textId="77777777" w:rsidR="00352374" w:rsidRPr="00F14355" w:rsidRDefault="00352374" w:rsidP="00352374">
      <w:pPr>
        <w:ind w:firstLine="709"/>
        <w:jc w:val="both"/>
      </w:pPr>
    </w:p>
    <w:p w14:paraId="29208F04" w14:textId="4A6E3F97" w:rsidR="003562E5" w:rsidRPr="003562E5" w:rsidRDefault="000341FA" w:rsidP="003562E5">
      <w:pPr>
        <w:ind w:firstLine="709"/>
        <w:jc w:val="both"/>
      </w:pPr>
      <w:r w:rsidRPr="00F14355">
        <w:rPr>
          <w:b/>
        </w:rPr>
        <w:t xml:space="preserve">Лот № </w:t>
      </w:r>
      <w:r w:rsidR="001E57F5">
        <w:rPr>
          <w:b/>
        </w:rPr>
        <w:t>8</w:t>
      </w:r>
      <w:r w:rsidRPr="00F14355">
        <w:rPr>
          <w:b/>
        </w:rPr>
        <w:t xml:space="preserve"> (</w:t>
      </w:r>
      <w:r w:rsidR="003562E5" w:rsidRPr="00F14355">
        <w:rPr>
          <w:b/>
        </w:rPr>
        <w:t>вторичные</w:t>
      </w:r>
      <w:r w:rsidRPr="00F14355">
        <w:rPr>
          <w:b/>
        </w:rPr>
        <w:t xml:space="preserve"> торги).</w:t>
      </w:r>
      <w:r w:rsidRPr="00F14355">
        <w:t xml:space="preserve">  </w:t>
      </w:r>
      <w:proofErr w:type="spellStart"/>
      <w:r w:rsidR="003562E5" w:rsidRPr="00F14355">
        <w:t>Земельныи</w:t>
      </w:r>
      <w:proofErr w:type="spellEnd"/>
      <w:r w:rsidR="003562E5" w:rsidRPr="00F14355">
        <w:t xml:space="preserve">̆ участок, 261000,00 кв.м., </w:t>
      </w:r>
      <w:proofErr w:type="spellStart"/>
      <w:r w:rsidR="003562E5" w:rsidRPr="00F14355">
        <w:t>кадастровыи</w:t>
      </w:r>
      <w:proofErr w:type="spellEnd"/>
      <w:r w:rsidR="003562E5" w:rsidRPr="00F14355">
        <w:t xml:space="preserve">̆ номер: </w:t>
      </w:r>
      <w:r w:rsidR="003562E5" w:rsidRPr="003562E5">
        <w:t>56:26:1809001:342, категория: земли</w:t>
      </w:r>
      <w:r w:rsidR="003562E5" w:rsidRPr="00F14355">
        <w:t xml:space="preserve"> сельскохозяйственного </w:t>
      </w:r>
      <w:r w:rsidR="003562E5" w:rsidRPr="003562E5">
        <w:t>назначения, вид разрешенного</w:t>
      </w:r>
      <w:r w:rsidR="003562E5" w:rsidRPr="003562E5">
        <w:br/>
      </w:r>
      <w:r w:rsidR="003562E5" w:rsidRPr="00F14355">
        <w:t xml:space="preserve">использования: для </w:t>
      </w:r>
      <w:proofErr w:type="spellStart"/>
      <w:r w:rsidR="003562E5" w:rsidRPr="003562E5">
        <w:t>сельскохозяйственного</w:t>
      </w:r>
      <w:proofErr w:type="spellEnd"/>
      <w:r w:rsidR="003562E5" w:rsidRPr="003562E5">
        <w:t xml:space="preserve"> производства,</w:t>
      </w:r>
      <w:r w:rsidR="003562E5" w:rsidRPr="00F14355">
        <w:t xml:space="preserve"> местоположение: </w:t>
      </w:r>
      <w:r w:rsidR="003562E5" w:rsidRPr="003562E5">
        <w:t xml:space="preserve">Оренбургская область, </w:t>
      </w:r>
      <w:proofErr w:type="spellStart"/>
      <w:r w:rsidR="003562E5" w:rsidRPr="003562E5">
        <w:t>Саракташскии</w:t>
      </w:r>
      <w:proofErr w:type="spellEnd"/>
      <w:r w:rsidR="003562E5" w:rsidRPr="003562E5">
        <w:t xml:space="preserve">̆ </w:t>
      </w:r>
      <w:proofErr w:type="spellStart"/>
      <w:r w:rsidR="003562E5" w:rsidRPr="003562E5">
        <w:t>район</w:t>
      </w:r>
      <w:proofErr w:type="spellEnd"/>
      <w:r w:rsidR="003562E5" w:rsidRPr="003562E5">
        <w:t>, МО "</w:t>
      </w:r>
      <w:proofErr w:type="spellStart"/>
      <w:r w:rsidR="003562E5" w:rsidRPr="003562E5">
        <w:t>Федоровскии</w:t>
      </w:r>
      <w:proofErr w:type="spellEnd"/>
      <w:r w:rsidR="003562E5" w:rsidRPr="003562E5">
        <w:t xml:space="preserve">̆ </w:t>
      </w:r>
      <w:proofErr w:type="spellStart"/>
      <w:r w:rsidR="003562E5" w:rsidRPr="003562E5">
        <w:t>Первыи</w:t>
      </w:r>
      <w:proofErr w:type="spellEnd"/>
      <w:r w:rsidR="003562E5" w:rsidRPr="003562E5">
        <w:t xml:space="preserve">̆ с/с", </w:t>
      </w:r>
      <w:proofErr w:type="spellStart"/>
      <w:r w:rsidR="003562E5" w:rsidRPr="003562E5">
        <w:t>земельныи</w:t>
      </w:r>
      <w:proofErr w:type="spellEnd"/>
      <w:r w:rsidR="003562E5" w:rsidRPr="003562E5">
        <w:t xml:space="preserve">̆ участок расположен в </w:t>
      </w:r>
      <w:proofErr w:type="spellStart"/>
      <w:r w:rsidR="003562E5" w:rsidRPr="003562E5">
        <w:t>центральнои</w:t>
      </w:r>
      <w:proofErr w:type="spellEnd"/>
      <w:r w:rsidR="003562E5" w:rsidRPr="003562E5">
        <w:t xml:space="preserve">̆ части кадастрового квартала 56:26:1809001. Имеется ограничение (обременение) права: арест. Собственники (правообладатели): </w:t>
      </w:r>
      <w:r w:rsidR="003562E5" w:rsidRPr="00DD6CFB">
        <w:rPr>
          <w:b/>
          <w:bCs/>
        </w:rPr>
        <w:t>ООО «Урал Лэнд»</w:t>
      </w:r>
      <w:r w:rsidR="003562E5" w:rsidRPr="00DD6CFB">
        <w:rPr>
          <w:b/>
        </w:rPr>
        <w:t xml:space="preserve"> ИНН 5638078141</w:t>
      </w:r>
      <w:r w:rsidR="003562E5" w:rsidRPr="003562E5">
        <w:t xml:space="preserve">. </w:t>
      </w:r>
      <w:proofErr w:type="spellStart"/>
      <w:r w:rsidR="003562E5" w:rsidRPr="003562E5">
        <w:t>Судебныи</w:t>
      </w:r>
      <w:proofErr w:type="spellEnd"/>
      <w:r w:rsidR="003562E5" w:rsidRPr="003562E5">
        <w:t xml:space="preserve">̆ пристав-исполнитель СОСП по </w:t>
      </w:r>
      <w:proofErr w:type="spellStart"/>
      <w:r w:rsidR="003562E5" w:rsidRPr="003562E5">
        <w:t>Оренбургскои</w:t>
      </w:r>
      <w:proofErr w:type="spellEnd"/>
      <w:r w:rsidR="003562E5" w:rsidRPr="003562E5">
        <w:t xml:space="preserve">̆ области Кузнецов Е.В. тел.: +7 (495) 249-30-51. </w:t>
      </w:r>
    </w:p>
    <w:p w14:paraId="29CA3DAE" w14:textId="7E0C9EAB" w:rsidR="00174303" w:rsidRPr="00937E21" w:rsidRDefault="00352374" w:rsidP="00937E21">
      <w:pPr>
        <w:ind w:firstLine="709"/>
        <w:jc w:val="both"/>
      </w:pPr>
      <w:r w:rsidRPr="00F14355">
        <w:t xml:space="preserve">Начальная цена – </w:t>
      </w:r>
      <w:r w:rsidR="003562E5" w:rsidRPr="00F14355">
        <w:t>4 811 850</w:t>
      </w:r>
      <w:r w:rsidRPr="00F14355">
        <w:t xml:space="preserve"> руб. (НДС не облагается), задаток </w:t>
      </w:r>
      <w:r w:rsidR="003562E5" w:rsidRPr="00F14355">
        <w:t>721 777,50</w:t>
      </w:r>
      <w:r w:rsidRPr="00F14355">
        <w:t xml:space="preserve"> руб., шаг аукциона </w:t>
      </w:r>
      <w:r w:rsidR="003562E5" w:rsidRPr="00F14355">
        <w:t>48 118,50</w:t>
      </w:r>
      <w:r w:rsidRPr="00F14355">
        <w:t xml:space="preserve"> руб.</w:t>
      </w:r>
    </w:p>
    <w:p w14:paraId="5E8F6438" w14:textId="77777777" w:rsidR="00174303" w:rsidRPr="00F14355" w:rsidRDefault="00174303" w:rsidP="00937E21">
      <w:pPr>
        <w:jc w:val="both"/>
        <w:rPr>
          <w:highlight w:val="red"/>
        </w:rPr>
      </w:pPr>
    </w:p>
    <w:p w14:paraId="25D57C8F" w14:textId="2EAE8FDA" w:rsidR="003562E5" w:rsidRPr="00286A87" w:rsidRDefault="00174303" w:rsidP="003562E5">
      <w:pPr>
        <w:ind w:firstLine="709"/>
        <w:jc w:val="both"/>
      </w:pPr>
      <w:r w:rsidRPr="00286A87">
        <w:rPr>
          <w:b/>
        </w:rPr>
        <w:t xml:space="preserve">Лот № </w:t>
      </w:r>
      <w:r w:rsidR="001E57F5">
        <w:rPr>
          <w:b/>
        </w:rPr>
        <w:t>9</w:t>
      </w:r>
      <w:r w:rsidRPr="00286A87">
        <w:rPr>
          <w:b/>
        </w:rPr>
        <w:t xml:space="preserve"> (</w:t>
      </w:r>
      <w:r w:rsidR="003562E5" w:rsidRPr="00286A87">
        <w:rPr>
          <w:b/>
        </w:rPr>
        <w:t>вторичные</w:t>
      </w:r>
      <w:r w:rsidRPr="00286A87">
        <w:rPr>
          <w:b/>
        </w:rPr>
        <w:t xml:space="preserve"> торги).</w:t>
      </w:r>
      <w:r w:rsidRPr="00286A87">
        <w:t xml:space="preserve"> </w:t>
      </w:r>
      <w:r w:rsidR="003562E5" w:rsidRPr="00286A87">
        <w:t xml:space="preserve">Нежилое встроенное помещение № 3, 42.9 кв.м., </w:t>
      </w:r>
      <w:proofErr w:type="spellStart"/>
      <w:r w:rsidR="003562E5" w:rsidRPr="00286A87">
        <w:t>кадастровыи</w:t>
      </w:r>
      <w:proofErr w:type="spellEnd"/>
      <w:r w:rsidR="003562E5" w:rsidRPr="00286A87">
        <w:t xml:space="preserve">̆ номер: 56:42:0227016:40, расположенное по </w:t>
      </w:r>
      <w:r w:rsidR="001E57F5" w:rsidRPr="00286A87">
        <w:t>адресу:</w:t>
      </w:r>
      <w:r w:rsidR="003562E5" w:rsidRPr="00286A87">
        <w:t xml:space="preserve"> Оренбургская область, г. Новотроицк, ул. Советская/ул. </w:t>
      </w:r>
      <w:proofErr w:type="spellStart"/>
      <w:r w:rsidR="003562E5" w:rsidRPr="00286A87">
        <w:t>Строителеи</w:t>
      </w:r>
      <w:proofErr w:type="spellEnd"/>
      <w:r w:rsidR="003562E5" w:rsidRPr="00286A87">
        <w:t xml:space="preserve">̆, д.  50/3, пом. </w:t>
      </w:r>
      <w:r w:rsidR="001E57F5">
        <w:t>№</w:t>
      </w:r>
      <w:r w:rsidR="003562E5" w:rsidRPr="00286A87">
        <w:t xml:space="preserve">3. </w:t>
      </w:r>
      <w:r w:rsidR="003562E5" w:rsidRPr="001E57F5">
        <w:rPr>
          <w:bCs/>
        </w:rPr>
        <w:t>Начальная цена 2145000,00 руб</w:t>
      </w:r>
      <w:r w:rsidR="003562E5" w:rsidRPr="00286A87">
        <w:rPr>
          <w:b/>
          <w:bCs/>
        </w:rPr>
        <w:t xml:space="preserve">. </w:t>
      </w:r>
      <w:r w:rsidR="003562E5" w:rsidRPr="001E57F5">
        <w:rPr>
          <w:bCs/>
        </w:rPr>
        <w:t>(НДС не облагается).</w:t>
      </w:r>
      <w:r w:rsidR="003562E5" w:rsidRPr="00286A87">
        <w:rPr>
          <w:b/>
          <w:bCs/>
        </w:rPr>
        <w:t xml:space="preserve"> </w:t>
      </w:r>
      <w:r w:rsidR="003562E5" w:rsidRPr="00286A87">
        <w:t xml:space="preserve">Имеется ограничение (обременение) права: арест. Собственники </w:t>
      </w:r>
      <w:r w:rsidR="003562E5" w:rsidRPr="00286A87">
        <w:lastRenderedPageBreak/>
        <w:t xml:space="preserve">(правообладатели): </w:t>
      </w:r>
      <w:proofErr w:type="spellStart"/>
      <w:r w:rsidR="003562E5" w:rsidRPr="00286A87">
        <w:rPr>
          <w:b/>
          <w:bCs/>
        </w:rPr>
        <w:t>Хованскии</w:t>
      </w:r>
      <w:proofErr w:type="spellEnd"/>
      <w:r w:rsidR="003562E5" w:rsidRPr="00286A87">
        <w:rPr>
          <w:b/>
          <w:bCs/>
        </w:rPr>
        <w:t>̆ И.А</w:t>
      </w:r>
      <w:r w:rsidR="003562E5" w:rsidRPr="00286A87">
        <w:t xml:space="preserve">. </w:t>
      </w:r>
      <w:proofErr w:type="spellStart"/>
      <w:r w:rsidR="003562E5" w:rsidRPr="00286A87">
        <w:t>Судебныи</w:t>
      </w:r>
      <w:proofErr w:type="spellEnd"/>
      <w:r w:rsidR="003562E5" w:rsidRPr="00286A87">
        <w:t xml:space="preserve">̆ пристав-исполнитель Новотроицкого ГОСП Васькова О.Л. +7 (3532) 34-19-57. </w:t>
      </w:r>
    </w:p>
    <w:p w14:paraId="5303C8BE" w14:textId="46F7C89C" w:rsidR="00174303" w:rsidRPr="00286A87" w:rsidRDefault="00174303" w:rsidP="00174303">
      <w:pPr>
        <w:ind w:firstLine="709"/>
        <w:jc w:val="both"/>
      </w:pPr>
      <w:r w:rsidRPr="00286A87">
        <w:t xml:space="preserve">Начальная цена – </w:t>
      </w:r>
      <w:r w:rsidR="003562E5" w:rsidRPr="00286A87">
        <w:t>1 823 250</w:t>
      </w:r>
      <w:r w:rsidRPr="00286A87">
        <w:t xml:space="preserve"> руб. (НДС не облагается), задаток </w:t>
      </w:r>
      <w:r w:rsidR="003562E5" w:rsidRPr="00286A87">
        <w:t>273 487,50</w:t>
      </w:r>
      <w:r w:rsidRPr="00286A87">
        <w:t xml:space="preserve"> руб., шаг аукциона </w:t>
      </w:r>
      <w:r w:rsidR="003562E5" w:rsidRPr="00286A87">
        <w:t>18 232,50</w:t>
      </w:r>
      <w:r w:rsidRPr="00286A87">
        <w:t xml:space="preserve"> руб.</w:t>
      </w:r>
    </w:p>
    <w:p w14:paraId="5338FD69" w14:textId="77777777" w:rsidR="00174303" w:rsidRPr="00F14355" w:rsidRDefault="00174303" w:rsidP="00174303">
      <w:pPr>
        <w:ind w:firstLine="709"/>
        <w:jc w:val="both"/>
        <w:rPr>
          <w:highlight w:val="red"/>
        </w:rPr>
      </w:pPr>
    </w:p>
    <w:p w14:paraId="0D337235" w14:textId="4A7186FF" w:rsidR="003562E5" w:rsidRPr="00F14355" w:rsidRDefault="00174303" w:rsidP="003562E5">
      <w:pPr>
        <w:ind w:firstLine="709"/>
        <w:jc w:val="both"/>
      </w:pPr>
      <w:r w:rsidRPr="00F14355">
        <w:rPr>
          <w:b/>
        </w:rPr>
        <w:t xml:space="preserve">Лот № </w:t>
      </w:r>
      <w:r w:rsidR="001E57F5">
        <w:rPr>
          <w:b/>
        </w:rPr>
        <w:t>10</w:t>
      </w:r>
      <w:r w:rsidRPr="00F14355">
        <w:rPr>
          <w:b/>
        </w:rPr>
        <w:t xml:space="preserve"> (</w:t>
      </w:r>
      <w:r w:rsidR="003562E5" w:rsidRPr="00F14355">
        <w:rPr>
          <w:b/>
        </w:rPr>
        <w:t>вторичные</w:t>
      </w:r>
      <w:r w:rsidRPr="00F14355">
        <w:rPr>
          <w:b/>
        </w:rPr>
        <w:t xml:space="preserve"> торги).</w:t>
      </w:r>
      <w:r w:rsidRPr="00F14355">
        <w:t xml:space="preserve"> </w:t>
      </w:r>
      <w:r w:rsidR="003562E5" w:rsidRPr="00F14355">
        <w:t xml:space="preserve">Доля в праве 1⁄4 на нежилое здание, цех по производству мясных полуфабрикатов, 79,6 кв.м., </w:t>
      </w:r>
      <w:proofErr w:type="spellStart"/>
      <w:r w:rsidR="003562E5" w:rsidRPr="00F14355">
        <w:t>кадастровыи</w:t>
      </w:r>
      <w:proofErr w:type="spellEnd"/>
      <w:r w:rsidR="003562E5" w:rsidRPr="00F14355">
        <w:t xml:space="preserve">̆ номер 56:32:2001001:1097 и доля в праве 1⁄4 на </w:t>
      </w:r>
      <w:proofErr w:type="spellStart"/>
      <w:r w:rsidR="003562E5" w:rsidRPr="00F14355">
        <w:t>земельныи</w:t>
      </w:r>
      <w:proofErr w:type="spellEnd"/>
      <w:r w:rsidR="003562E5" w:rsidRPr="00F14355">
        <w:t xml:space="preserve">̆ участок, 564 кв.м., </w:t>
      </w:r>
      <w:proofErr w:type="spellStart"/>
      <w:r w:rsidR="003562E5" w:rsidRPr="00F14355">
        <w:t>кадастровыи</w:t>
      </w:r>
      <w:proofErr w:type="spellEnd"/>
      <w:r w:rsidR="003562E5" w:rsidRPr="00F14355">
        <w:t xml:space="preserve">̆ номер 56:32:2001001:470, категория: земли населенных пунктов, вид разрешенного использования: для ведения личного подсобного </w:t>
      </w:r>
      <w:proofErr w:type="spellStart"/>
      <w:r w:rsidR="003562E5" w:rsidRPr="00F14355">
        <w:t>хозяйства</w:t>
      </w:r>
      <w:proofErr w:type="spellEnd"/>
      <w:r w:rsidR="003562E5" w:rsidRPr="00F14355">
        <w:t xml:space="preserve">, расположенные по адресу: Оренбургская область, </w:t>
      </w:r>
      <w:proofErr w:type="spellStart"/>
      <w:r w:rsidR="003562E5" w:rsidRPr="00F14355">
        <w:t>Тоцкии</w:t>
      </w:r>
      <w:proofErr w:type="spellEnd"/>
      <w:r w:rsidR="003562E5" w:rsidRPr="00F14355">
        <w:t xml:space="preserve">̆ </w:t>
      </w:r>
      <w:proofErr w:type="spellStart"/>
      <w:r w:rsidR="003562E5" w:rsidRPr="00F14355">
        <w:t>район</w:t>
      </w:r>
      <w:proofErr w:type="spellEnd"/>
      <w:r w:rsidR="003562E5" w:rsidRPr="00F14355">
        <w:t xml:space="preserve">, п. </w:t>
      </w:r>
      <w:proofErr w:type="spellStart"/>
      <w:r w:rsidR="003562E5" w:rsidRPr="00F14355">
        <w:t>Суворовскии</w:t>
      </w:r>
      <w:proofErr w:type="spellEnd"/>
      <w:r w:rsidR="003562E5" w:rsidRPr="00F14355">
        <w:t xml:space="preserve">̆, ул. Молодежная, д. 13а. Имеется ограничение (обременение) права: установленные ст. 56 Земельного кодекса РФ, арест. Собственники (правообладатели): </w:t>
      </w:r>
      <w:r w:rsidR="003562E5" w:rsidRPr="00F14355">
        <w:rPr>
          <w:b/>
          <w:bCs/>
        </w:rPr>
        <w:t xml:space="preserve">Торосян А.Т. </w:t>
      </w:r>
      <w:proofErr w:type="spellStart"/>
      <w:r w:rsidR="003562E5" w:rsidRPr="00F14355">
        <w:t>Судебныи</w:t>
      </w:r>
      <w:proofErr w:type="spellEnd"/>
      <w:r w:rsidR="003562E5" w:rsidRPr="00F14355">
        <w:t xml:space="preserve">̆ пристав-исполнитель СОСП по </w:t>
      </w:r>
      <w:proofErr w:type="spellStart"/>
      <w:r w:rsidR="003562E5" w:rsidRPr="00F14355">
        <w:t>Оренбургскои</w:t>
      </w:r>
      <w:proofErr w:type="spellEnd"/>
      <w:r w:rsidR="003562E5" w:rsidRPr="00F14355">
        <w:t xml:space="preserve">̆ области Ибрагимов В.Н. тел.: +7 (495) 249-30-51. </w:t>
      </w:r>
    </w:p>
    <w:p w14:paraId="6003BDAD" w14:textId="69458BC8" w:rsidR="00174303" w:rsidRPr="00F14355" w:rsidRDefault="00174303" w:rsidP="00174303">
      <w:pPr>
        <w:ind w:firstLine="709"/>
        <w:jc w:val="both"/>
      </w:pPr>
      <w:r w:rsidRPr="00F14355">
        <w:t xml:space="preserve">Начальная цена – </w:t>
      </w:r>
      <w:r w:rsidR="003562E5" w:rsidRPr="00F14355">
        <w:t>182 155</w:t>
      </w:r>
      <w:r w:rsidRPr="00F14355">
        <w:t xml:space="preserve"> руб. (НДС не облагается), задаток </w:t>
      </w:r>
      <w:r w:rsidR="003562E5" w:rsidRPr="00F14355">
        <w:t>27 323,25</w:t>
      </w:r>
      <w:r w:rsidRPr="00F14355">
        <w:t xml:space="preserve"> руб., шаг аукциона </w:t>
      </w:r>
      <w:r w:rsidR="003562E5" w:rsidRPr="00F14355">
        <w:t>1 821,55</w:t>
      </w:r>
      <w:r w:rsidRPr="00F14355">
        <w:t xml:space="preserve"> руб.</w:t>
      </w:r>
    </w:p>
    <w:p w14:paraId="0A9070D0" w14:textId="77777777" w:rsidR="00174303" w:rsidRPr="00F14355" w:rsidRDefault="00174303" w:rsidP="00174303">
      <w:pPr>
        <w:ind w:firstLine="709"/>
        <w:jc w:val="both"/>
        <w:rPr>
          <w:highlight w:val="red"/>
        </w:rPr>
      </w:pPr>
    </w:p>
    <w:p w14:paraId="4C29CBAA" w14:textId="6A69B694" w:rsidR="003562E5" w:rsidRPr="00F14355" w:rsidRDefault="00174303" w:rsidP="003562E5">
      <w:pPr>
        <w:ind w:firstLine="709"/>
        <w:jc w:val="both"/>
      </w:pPr>
      <w:r w:rsidRPr="00F14355">
        <w:rPr>
          <w:b/>
        </w:rPr>
        <w:t xml:space="preserve">Лот № </w:t>
      </w:r>
      <w:r w:rsidR="001E57F5">
        <w:rPr>
          <w:b/>
        </w:rPr>
        <w:t>11</w:t>
      </w:r>
      <w:r w:rsidRPr="00F14355">
        <w:rPr>
          <w:b/>
        </w:rPr>
        <w:t xml:space="preserve"> (</w:t>
      </w:r>
      <w:r w:rsidR="003562E5" w:rsidRPr="00F14355">
        <w:rPr>
          <w:b/>
        </w:rPr>
        <w:t>вторичные</w:t>
      </w:r>
      <w:r w:rsidRPr="00F14355">
        <w:rPr>
          <w:b/>
        </w:rPr>
        <w:t xml:space="preserve"> торги). </w:t>
      </w:r>
      <w:r w:rsidR="003562E5" w:rsidRPr="00F14355">
        <w:t xml:space="preserve">Доля в праве 3/5 на нежилое помещение, 162,20 кв.м., </w:t>
      </w:r>
      <w:proofErr w:type="spellStart"/>
      <w:r w:rsidR="003562E5" w:rsidRPr="00F14355">
        <w:t>кадастровыи</w:t>
      </w:r>
      <w:proofErr w:type="spellEnd"/>
      <w:r w:rsidR="003562E5" w:rsidRPr="00F14355">
        <w:t xml:space="preserve">̆ номер 56:44:0232014:78, адрес: г. Оренбург, ул. Правды, д. 25, помещение 7. Имеется ограничение (обременение) права: арест. Собственники (правообладатели): </w:t>
      </w:r>
      <w:r w:rsidR="003562E5" w:rsidRPr="00F14355">
        <w:rPr>
          <w:b/>
          <w:bCs/>
        </w:rPr>
        <w:t xml:space="preserve">Андронов А.А. </w:t>
      </w:r>
      <w:proofErr w:type="spellStart"/>
      <w:r w:rsidR="003562E5" w:rsidRPr="00F14355">
        <w:t>Судебныи</w:t>
      </w:r>
      <w:proofErr w:type="spellEnd"/>
      <w:r w:rsidR="003562E5" w:rsidRPr="00F14355">
        <w:t xml:space="preserve">̆ пристав- исполнитель СОСП по </w:t>
      </w:r>
      <w:proofErr w:type="spellStart"/>
      <w:r w:rsidR="003562E5" w:rsidRPr="00F14355">
        <w:t>Оренбургскои</w:t>
      </w:r>
      <w:proofErr w:type="spellEnd"/>
      <w:r w:rsidR="003562E5" w:rsidRPr="00F14355">
        <w:t xml:space="preserve">̆ области Солдатова А.И. тел.: +7 (495) 249-30-51. </w:t>
      </w:r>
    </w:p>
    <w:p w14:paraId="7E21626B" w14:textId="64C947B7" w:rsidR="00174303" w:rsidRPr="00F14355" w:rsidRDefault="00174303" w:rsidP="00174303">
      <w:pPr>
        <w:ind w:firstLine="709"/>
        <w:jc w:val="both"/>
      </w:pPr>
      <w:r w:rsidRPr="00F14355">
        <w:t xml:space="preserve">Начальная цена – </w:t>
      </w:r>
      <w:r w:rsidR="003562E5" w:rsidRPr="00F14355">
        <w:t>5 351 430</w:t>
      </w:r>
      <w:r w:rsidRPr="00F14355">
        <w:t xml:space="preserve"> руб. (НДС не облагается), задаток </w:t>
      </w:r>
      <w:r w:rsidR="003562E5" w:rsidRPr="00F14355">
        <w:t>802 714,50</w:t>
      </w:r>
      <w:r w:rsidRPr="00F14355">
        <w:t xml:space="preserve"> руб., шаг аукциона </w:t>
      </w:r>
      <w:r w:rsidR="003562E5" w:rsidRPr="00F14355">
        <w:t>53 514,30</w:t>
      </w:r>
      <w:r w:rsidRPr="00F14355">
        <w:t xml:space="preserve"> руб.</w:t>
      </w:r>
    </w:p>
    <w:p w14:paraId="287EB376" w14:textId="77777777" w:rsidR="00174303" w:rsidRPr="00F14355" w:rsidRDefault="00174303" w:rsidP="00174303">
      <w:pPr>
        <w:ind w:firstLine="709"/>
        <w:jc w:val="both"/>
        <w:rPr>
          <w:highlight w:val="red"/>
        </w:rPr>
      </w:pPr>
    </w:p>
    <w:p w14:paraId="3890FE39" w14:textId="5E6EE9AC" w:rsidR="003562E5" w:rsidRPr="00F14355" w:rsidRDefault="003562E5" w:rsidP="003562E5">
      <w:pPr>
        <w:ind w:firstLine="709"/>
        <w:jc w:val="both"/>
        <w:rPr>
          <w:bCs/>
        </w:rPr>
      </w:pPr>
      <w:r w:rsidRPr="00F14355">
        <w:rPr>
          <w:b/>
        </w:rPr>
        <w:t xml:space="preserve">Лот № </w:t>
      </w:r>
      <w:r w:rsidR="001E57F5">
        <w:rPr>
          <w:b/>
        </w:rPr>
        <w:t>12</w:t>
      </w:r>
      <w:r w:rsidRPr="00F14355">
        <w:rPr>
          <w:b/>
        </w:rPr>
        <w:t xml:space="preserve"> (вторичные торги). </w:t>
      </w:r>
      <w:r w:rsidRPr="00F14355">
        <w:rPr>
          <w:bCs/>
        </w:rPr>
        <w:t xml:space="preserve">Доля в праве 1/2 на </w:t>
      </w:r>
      <w:proofErr w:type="spellStart"/>
      <w:r w:rsidRPr="00F14355">
        <w:rPr>
          <w:bCs/>
        </w:rPr>
        <w:t>жилои</w:t>
      </w:r>
      <w:proofErr w:type="spellEnd"/>
      <w:r w:rsidRPr="00F14355">
        <w:rPr>
          <w:bCs/>
        </w:rPr>
        <w:t xml:space="preserve">̆ дом, 72,6 кв.м., </w:t>
      </w:r>
      <w:proofErr w:type="spellStart"/>
      <w:r w:rsidRPr="00F14355">
        <w:rPr>
          <w:bCs/>
        </w:rPr>
        <w:t>кадастровыи</w:t>
      </w:r>
      <w:proofErr w:type="spellEnd"/>
      <w:r w:rsidRPr="00F14355">
        <w:rPr>
          <w:bCs/>
        </w:rPr>
        <w:t xml:space="preserve">̆ номер 56:44:0220003:154, адрес: г. Оренбург, ул. Орджоникидзе, д.33. </w:t>
      </w:r>
      <w:proofErr w:type="spellStart"/>
      <w:r w:rsidRPr="00F14355">
        <w:rPr>
          <w:bCs/>
        </w:rPr>
        <w:t>Жилои</w:t>
      </w:r>
      <w:proofErr w:type="spellEnd"/>
      <w:r w:rsidRPr="00F14355">
        <w:rPr>
          <w:bCs/>
        </w:rPr>
        <w:t xml:space="preserve">̆ дом образован из жилого дома с </w:t>
      </w:r>
      <w:proofErr w:type="spellStart"/>
      <w:r w:rsidRPr="00F14355">
        <w:rPr>
          <w:bCs/>
        </w:rPr>
        <w:t>кад</w:t>
      </w:r>
      <w:proofErr w:type="spellEnd"/>
      <w:r w:rsidRPr="00F14355">
        <w:rPr>
          <w:bCs/>
        </w:rPr>
        <w:t xml:space="preserve">. номером 56:44:022003:59. </w:t>
      </w:r>
      <w:proofErr w:type="spellStart"/>
      <w:r w:rsidRPr="00F14355">
        <w:rPr>
          <w:bCs/>
        </w:rPr>
        <w:t>Земельныи</w:t>
      </w:r>
      <w:proofErr w:type="spellEnd"/>
      <w:r w:rsidRPr="00F14355">
        <w:rPr>
          <w:bCs/>
        </w:rPr>
        <w:t xml:space="preserve">̆ участок под домом расположен в защитных зонах объектов культурного наследия «Городская усадьба», </w:t>
      </w:r>
      <w:proofErr w:type="spellStart"/>
      <w:r w:rsidRPr="00F14355">
        <w:rPr>
          <w:bCs/>
        </w:rPr>
        <w:t>Типичныи</w:t>
      </w:r>
      <w:proofErr w:type="spellEnd"/>
      <w:r w:rsidRPr="00F14355">
        <w:rPr>
          <w:bCs/>
        </w:rPr>
        <w:t xml:space="preserve">̆ образец </w:t>
      </w:r>
      <w:proofErr w:type="spellStart"/>
      <w:r w:rsidRPr="00F14355">
        <w:rPr>
          <w:bCs/>
        </w:rPr>
        <w:t>городскои</w:t>
      </w:r>
      <w:proofErr w:type="spellEnd"/>
      <w:r w:rsidRPr="00F14355">
        <w:rPr>
          <w:bCs/>
        </w:rPr>
        <w:t xml:space="preserve">̆ </w:t>
      </w:r>
      <w:proofErr w:type="spellStart"/>
      <w:r w:rsidRPr="00F14355">
        <w:rPr>
          <w:bCs/>
        </w:rPr>
        <w:t>застройки</w:t>
      </w:r>
      <w:proofErr w:type="spellEnd"/>
      <w:r w:rsidRPr="00F14355">
        <w:rPr>
          <w:bCs/>
        </w:rPr>
        <w:t xml:space="preserve">. Эклектика, в границах 4, 5 подзон </w:t>
      </w:r>
      <w:proofErr w:type="spellStart"/>
      <w:r w:rsidRPr="00F14355">
        <w:rPr>
          <w:bCs/>
        </w:rPr>
        <w:t>приаэродромнои</w:t>
      </w:r>
      <w:proofErr w:type="spellEnd"/>
      <w:r w:rsidRPr="00F14355">
        <w:rPr>
          <w:bCs/>
        </w:rPr>
        <w:t xml:space="preserve">̆ территории. Имеется ограничение (обременение) права: арест. </w:t>
      </w:r>
      <w:r w:rsidR="00201653"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 (судебным приставом-исполнителем не предоставлены)</w:t>
      </w:r>
      <w:r w:rsidR="00201653">
        <w:t xml:space="preserve">. </w:t>
      </w:r>
      <w:r w:rsidRPr="00F14355">
        <w:rPr>
          <w:bCs/>
        </w:rPr>
        <w:t xml:space="preserve">Собственники (правообладатели): </w:t>
      </w:r>
      <w:r w:rsidRPr="00F14355">
        <w:rPr>
          <w:b/>
        </w:rPr>
        <w:t>Емельянов С.В.</w:t>
      </w:r>
      <w:r w:rsidRPr="00F14355">
        <w:rPr>
          <w:bCs/>
        </w:rPr>
        <w:t xml:space="preserve"> </w:t>
      </w:r>
      <w:proofErr w:type="spellStart"/>
      <w:r w:rsidRPr="00F14355">
        <w:rPr>
          <w:bCs/>
        </w:rPr>
        <w:t>Судебныи</w:t>
      </w:r>
      <w:proofErr w:type="spellEnd"/>
      <w:r w:rsidRPr="00F14355">
        <w:rPr>
          <w:bCs/>
        </w:rPr>
        <w:t xml:space="preserve">̆ пристав-исполнитель СОСП по </w:t>
      </w:r>
      <w:proofErr w:type="spellStart"/>
      <w:r w:rsidRPr="00F14355">
        <w:rPr>
          <w:bCs/>
        </w:rPr>
        <w:t>Оренбургскои</w:t>
      </w:r>
      <w:proofErr w:type="spellEnd"/>
      <w:r w:rsidRPr="00F14355">
        <w:rPr>
          <w:bCs/>
        </w:rPr>
        <w:t xml:space="preserve">̆ области Колесников В.А. тел.: +7 (495) 249-30-51. </w:t>
      </w:r>
    </w:p>
    <w:p w14:paraId="3999D5D0" w14:textId="6F9AD0F4" w:rsidR="003562E5" w:rsidRPr="00F14355" w:rsidRDefault="003562E5" w:rsidP="003562E5">
      <w:pPr>
        <w:ind w:firstLine="709"/>
        <w:jc w:val="both"/>
      </w:pPr>
      <w:r w:rsidRPr="00F14355">
        <w:t>Начальная цена – 1 675 520 руб. (НДС не облагается), задаток 251 328 руб., шаг аукциона 16 755,20 руб.</w:t>
      </w:r>
    </w:p>
    <w:p w14:paraId="44909C1A" w14:textId="77777777" w:rsidR="003562E5" w:rsidRPr="00F14355" w:rsidRDefault="003562E5" w:rsidP="003562E5">
      <w:pPr>
        <w:ind w:firstLine="709"/>
        <w:jc w:val="both"/>
        <w:rPr>
          <w:b/>
          <w:highlight w:val="red"/>
        </w:rPr>
      </w:pPr>
    </w:p>
    <w:p w14:paraId="28937D8F" w14:textId="2D69992C" w:rsidR="003562E5" w:rsidRPr="003562E5" w:rsidRDefault="003562E5" w:rsidP="003562E5">
      <w:pPr>
        <w:ind w:firstLine="709"/>
        <w:jc w:val="both"/>
        <w:rPr>
          <w:bCs/>
        </w:rPr>
      </w:pPr>
      <w:r w:rsidRPr="00F14355">
        <w:rPr>
          <w:b/>
        </w:rPr>
        <w:t xml:space="preserve">Лот № </w:t>
      </w:r>
      <w:r w:rsidR="001E57F5">
        <w:rPr>
          <w:b/>
        </w:rPr>
        <w:t>13</w:t>
      </w:r>
      <w:r w:rsidRPr="00F14355">
        <w:rPr>
          <w:b/>
        </w:rPr>
        <w:t xml:space="preserve"> (вторичные торги). </w:t>
      </w:r>
      <w:r w:rsidRPr="00F14355">
        <w:rPr>
          <w:bCs/>
        </w:rPr>
        <w:t xml:space="preserve">Доля в праве 1⁄2 на </w:t>
      </w:r>
      <w:r w:rsidR="00C45893" w:rsidRPr="00F14355">
        <w:rPr>
          <w:bCs/>
        </w:rPr>
        <w:t>земельный</w:t>
      </w:r>
      <w:r w:rsidRPr="00F14355">
        <w:rPr>
          <w:bCs/>
        </w:rPr>
        <w:t xml:space="preserve">̆ участок, 70 кв.м., </w:t>
      </w:r>
      <w:proofErr w:type="spellStart"/>
      <w:r w:rsidRPr="00F14355">
        <w:rPr>
          <w:bCs/>
        </w:rPr>
        <w:t>кадастровыи</w:t>
      </w:r>
      <w:proofErr w:type="spellEnd"/>
      <w:r w:rsidRPr="00F14355">
        <w:rPr>
          <w:bCs/>
        </w:rPr>
        <w:t>̆ номер 56:44:0240010:193, адрес: г. Оренбург, п.</w:t>
      </w:r>
      <w:r w:rsidR="00C45893">
        <w:rPr>
          <w:bCs/>
        </w:rPr>
        <w:t xml:space="preserve"> </w:t>
      </w:r>
      <w:r w:rsidRPr="00F14355">
        <w:rPr>
          <w:bCs/>
        </w:rPr>
        <w:t>им.</w:t>
      </w:r>
      <w:r w:rsidR="00C45893">
        <w:rPr>
          <w:bCs/>
        </w:rPr>
        <w:t xml:space="preserve"> </w:t>
      </w:r>
      <w:proofErr w:type="spellStart"/>
      <w:r w:rsidRPr="00F14355">
        <w:rPr>
          <w:bCs/>
        </w:rPr>
        <w:t>Куйбышева</w:t>
      </w:r>
      <w:proofErr w:type="spellEnd"/>
      <w:r w:rsidRPr="00F14355">
        <w:rPr>
          <w:bCs/>
        </w:rPr>
        <w:t xml:space="preserve">, </w:t>
      </w:r>
      <w:r w:rsidR="00C45893" w:rsidRPr="00F14355">
        <w:rPr>
          <w:bCs/>
        </w:rPr>
        <w:t>земельный</w:t>
      </w:r>
      <w:r w:rsidRPr="00F14355">
        <w:rPr>
          <w:bCs/>
        </w:rPr>
        <w:t xml:space="preserve">̆ участок расположен в </w:t>
      </w:r>
      <w:proofErr w:type="spellStart"/>
      <w:r w:rsidRPr="00F14355">
        <w:rPr>
          <w:bCs/>
        </w:rPr>
        <w:t>западнои</w:t>
      </w:r>
      <w:proofErr w:type="spellEnd"/>
      <w:r w:rsidRPr="00F14355">
        <w:rPr>
          <w:bCs/>
        </w:rPr>
        <w:t xml:space="preserve">̆ части кадастрового квартала 56:44:0240010, категория: земли населенных пунктов, вид разрешенного использования: для размещения </w:t>
      </w:r>
      <w:r w:rsidR="00C45893" w:rsidRPr="00F14355">
        <w:rPr>
          <w:bCs/>
        </w:rPr>
        <w:t>индивидуальной</w:t>
      </w:r>
      <w:r w:rsidRPr="00F14355">
        <w:rPr>
          <w:bCs/>
        </w:rPr>
        <w:t xml:space="preserve">̆ </w:t>
      </w:r>
      <w:r w:rsidR="00C45893" w:rsidRPr="00F14355">
        <w:rPr>
          <w:bCs/>
        </w:rPr>
        <w:t>жилой</w:t>
      </w:r>
      <w:r w:rsidRPr="00F14355">
        <w:rPr>
          <w:bCs/>
        </w:rPr>
        <w:t xml:space="preserve">̆ </w:t>
      </w:r>
      <w:r w:rsidR="00C45893" w:rsidRPr="00F14355">
        <w:rPr>
          <w:bCs/>
        </w:rPr>
        <w:t>застройки</w:t>
      </w:r>
      <w:r w:rsidRPr="00F14355">
        <w:rPr>
          <w:bCs/>
        </w:rPr>
        <w:t xml:space="preserve">, для иных </w:t>
      </w:r>
      <w:proofErr w:type="spellStart"/>
      <w:r w:rsidRPr="00F14355">
        <w:rPr>
          <w:bCs/>
        </w:rPr>
        <w:t>целеи</w:t>
      </w:r>
      <w:proofErr w:type="spellEnd"/>
      <w:r w:rsidRPr="00F14355">
        <w:rPr>
          <w:bCs/>
        </w:rPr>
        <w:t xml:space="preserve">̆, не связанных со строительством. </w:t>
      </w:r>
      <w:r w:rsidRPr="003562E5">
        <w:rPr>
          <w:bCs/>
        </w:rPr>
        <w:t xml:space="preserve">Имеется ограничение (обременение) права: арест. Собственники (правообладатели): </w:t>
      </w:r>
      <w:r w:rsidRPr="003562E5">
        <w:rPr>
          <w:b/>
          <w:bCs/>
        </w:rPr>
        <w:t xml:space="preserve">Поляков П.П. </w:t>
      </w:r>
      <w:proofErr w:type="spellStart"/>
      <w:r w:rsidRPr="003562E5">
        <w:rPr>
          <w:bCs/>
        </w:rPr>
        <w:t>Судебныи</w:t>
      </w:r>
      <w:proofErr w:type="spellEnd"/>
      <w:r w:rsidRPr="003562E5">
        <w:rPr>
          <w:bCs/>
        </w:rPr>
        <w:t xml:space="preserve">̆ пристав-исполнитель СОСП по </w:t>
      </w:r>
      <w:proofErr w:type="spellStart"/>
      <w:r w:rsidRPr="003562E5">
        <w:rPr>
          <w:bCs/>
        </w:rPr>
        <w:t>Оренбургскои</w:t>
      </w:r>
      <w:proofErr w:type="spellEnd"/>
      <w:r w:rsidRPr="003562E5">
        <w:rPr>
          <w:bCs/>
        </w:rPr>
        <w:t xml:space="preserve">̆ области Солдатова А.И. тел.: +7 (495) 249-30- 51. </w:t>
      </w:r>
    </w:p>
    <w:p w14:paraId="1588E469" w14:textId="092DFC49" w:rsidR="003562E5" w:rsidRPr="00F14355" w:rsidRDefault="003562E5" w:rsidP="003562E5">
      <w:pPr>
        <w:ind w:firstLine="709"/>
        <w:jc w:val="both"/>
      </w:pPr>
      <w:r w:rsidRPr="00F14355">
        <w:t>Начальная цена – 197 965 руб. (НДС не облагается), задаток 29 694,75 руб., шаг аукциона 1 979,65 руб.</w:t>
      </w:r>
    </w:p>
    <w:p w14:paraId="0EA57F47" w14:textId="77777777" w:rsidR="003562E5" w:rsidRPr="00F14355" w:rsidRDefault="003562E5" w:rsidP="003562E5">
      <w:pPr>
        <w:ind w:firstLine="709"/>
        <w:jc w:val="both"/>
        <w:rPr>
          <w:b/>
          <w:highlight w:val="red"/>
        </w:rPr>
      </w:pPr>
    </w:p>
    <w:p w14:paraId="31EFDA4E" w14:textId="09BC8471" w:rsidR="003562E5" w:rsidRPr="005113AE" w:rsidRDefault="003562E5" w:rsidP="005113AE">
      <w:pPr>
        <w:ind w:firstLine="709"/>
        <w:jc w:val="both"/>
        <w:rPr>
          <w:b/>
        </w:rPr>
      </w:pPr>
      <w:r w:rsidRPr="00F14355">
        <w:rPr>
          <w:b/>
        </w:rPr>
        <w:t xml:space="preserve">Лот № </w:t>
      </w:r>
      <w:r w:rsidR="001E57F5">
        <w:rPr>
          <w:b/>
        </w:rPr>
        <w:t>14</w:t>
      </w:r>
      <w:r w:rsidRPr="00F14355">
        <w:rPr>
          <w:b/>
        </w:rPr>
        <w:t xml:space="preserve"> (вторичные торги). </w:t>
      </w:r>
      <w:proofErr w:type="spellStart"/>
      <w:r w:rsidRPr="00F14355">
        <w:rPr>
          <w:bCs/>
        </w:rPr>
        <w:t>Жилои</w:t>
      </w:r>
      <w:proofErr w:type="spellEnd"/>
      <w:r w:rsidRPr="00F14355">
        <w:rPr>
          <w:bCs/>
        </w:rPr>
        <w:t xml:space="preserve">̆ дом, 318 кв.м., </w:t>
      </w:r>
      <w:proofErr w:type="spellStart"/>
      <w:r w:rsidRPr="00F14355">
        <w:rPr>
          <w:bCs/>
        </w:rPr>
        <w:t>кадастровыи</w:t>
      </w:r>
      <w:proofErr w:type="spellEnd"/>
      <w:r w:rsidRPr="00F14355">
        <w:rPr>
          <w:bCs/>
        </w:rPr>
        <w:t xml:space="preserve">̆ номер 56:02:1303001:501 и </w:t>
      </w:r>
      <w:proofErr w:type="spellStart"/>
      <w:r w:rsidRPr="00F14355">
        <w:rPr>
          <w:bCs/>
        </w:rPr>
        <w:t>земельныи</w:t>
      </w:r>
      <w:proofErr w:type="spellEnd"/>
      <w:r w:rsidRPr="00F14355">
        <w:rPr>
          <w:bCs/>
        </w:rPr>
        <w:t xml:space="preserve">̆ участок, 2380 кв.м., </w:t>
      </w:r>
      <w:proofErr w:type="spellStart"/>
      <w:r w:rsidRPr="00F14355">
        <w:rPr>
          <w:bCs/>
        </w:rPr>
        <w:t>кадастровыи</w:t>
      </w:r>
      <w:proofErr w:type="spellEnd"/>
      <w:r w:rsidRPr="00F14355">
        <w:rPr>
          <w:bCs/>
        </w:rPr>
        <w:t xml:space="preserve">̆ номер 56:02:1303001:469, категория: земли населенных пунктов, вид разрешенного использования: для ведения личного </w:t>
      </w:r>
      <w:r w:rsidRPr="00F14355">
        <w:rPr>
          <w:bCs/>
        </w:rPr>
        <w:lastRenderedPageBreak/>
        <w:t xml:space="preserve">подсобного </w:t>
      </w:r>
      <w:proofErr w:type="spellStart"/>
      <w:r w:rsidRPr="00F14355">
        <w:rPr>
          <w:bCs/>
        </w:rPr>
        <w:t>хозяйства</w:t>
      </w:r>
      <w:proofErr w:type="spellEnd"/>
      <w:r w:rsidRPr="00F14355">
        <w:rPr>
          <w:bCs/>
        </w:rPr>
        <w:t xml:space="preserve">, расположенные по адресу: Оренбургская обл., </w:t>
      </w:r>
      <w:proofErr w:type="spellStart"/>
      <w:r w:rsidRPr="00F14355">
        <w:rPr>
          <w:bCs/>
        </w:rPr>
        <w:t>Адамовскии</w:t>
      </w:r>
      <w:proofErr w:type="spellEnd"/>
      <w:r w:rsidRPr="00F14355">
        <w:rPr>
          <w:bCs/>
        </w:rPr>
        <w:t xml:space="preserve">̆ р-н, </w:t>
      </w:r>
      <w:proofErr w:type="spellStart"/>
      <w:r w:rsidRPr="00F14355">
        <w:rPr>
          <w:bCs/>
        </w:rPr>
        <w:t>п.Юбилейныи</w:t>
      </w:r>
      <w:proofErr w:type="spellEnd"/>
      <w:r w:rsidRPr="00F14355">
        <w:rPr>
          <w:bCs/>
        </w:rPr>
        <w:t xml:space="preserve">̆, </w:t>
      </w:r>
      <w:proofErr w:type="spellStart"/>
      <w:r w:rsidRPr="00F14355">
        <w:rPr>
          <w:bCs/>
        </w:rPr>
        <w:t>ул.Школьная</w:t>
      </w:r>
      <w:proofErr w:type="spellEnd"/>
      <w:r w:rsidRPr="00F14355">
        <w:rPr>
          <w:bCs/>
        </w:rPr>
        <w:t xml:space="preserve">, д.2а. По состоянию на 07.11.2025 зарегистрирован 1 человек, несовершеннолетних нет. </w:t>
      </w:r>
      <w:r w:rsidR="00201653" w:rsidRPr="00673B76">
        <w:t>Организатор торгов не располагает сведениями о зарегистрированных лицах, сохраняющих в соответствии с законом право пользования жилым помещением после его приобретения покупателем, в том числе о лицах, не участвовавших в приватизации жилого помещения</w:t>
      </w:r>
      <w:r w:rsidR="00201653">
        <w:t xml:space="preserve"> </w:t>
      </w:r>
      <w:r w:rsidR="00201653" w:rsidRPr="00673B76">
        <w:t>(судебным приставом-исполнителем не предоставлены)</w:t>
      </w:r>
      <w:r w:rsidR="00201653">
        <w:t xml:space="preserve">. </w:t>
      </w:r>
      <w:r w:rsidRPr="00F14355">
        <w:rPr>
          <w:bCs/>
        </w:rPr>
        <w:t xml:space="preserve">Имеется ограничение (обременение) права: арест. Собственники (правообладатели): </w:t>
      </w:r>
      <w:r w:rsidRPr="00F14355">
        <w:rPr>
          <w:b/>
          <w:bCs/>
        </w:rPr>
        <w:t xml:space="preserve">ЗАО "ЮБИЛЕЙНОЕ" ИНН 5619001418. </w:t>
      </w:r>
      <w:proofErr w:type="spellStart"/>
      <w:r w:rsidRPr="00F14355">
        <w:rPr>
          <w:bCs/>
        </w:rPr>
        <w:t>Судебныи</w:t>
      </w:r>
      <w:proofErr w:type="spellEnd"/>
      <w:r w:rsidRPr="00F14355">
        <w:rPr>
          <w:bCs/>
        </w:rPr>
        <w:t xml:space="preserve">̆ пристав-исполнитель СОСП по </w:t>
      </w:r>
      <w:proofErr w:type="spellStart"/>
      <w:r w:rsidRPr="00F14355">
        <w:rPr>
          <w:bCs/>
        </w:rPr>
        <w:t>Оренбургскои</w:t>
      </w:r>
      <w:proofErr w:type="spellEnd"/>
      <w:r w:rsidRPr="00F14355">
        <w:rPr>
          <w:bCs/>
        </w:rPr>
        <w:t xml:space="preserve">̆ области Ибрагимов В.Н. тел.: +7 (495) 249-30-51. </w:t>
      </w:r>
    </w:p>
    <w:p w14:paraId="747CB493" w14:textId="53DB0272" w:rsidR="003562E5" w:rsidRPr="00F14355" w:rsidRDefault="003562E5" w:rsidP="003562E5">
      <w:pPr>
        <w:ind w:firstLine="709"/>
        <w:jc w:val="both"/>
      </w:pPr>
      <w:r w:rsidRPr="00F14355">
        <w:t xml:space="preserve">Начальная цена – 9 558 522 руб. (с НДС 20% на </w:t>
      </w:r>
      <w:proofErr w:type="spellStart"/>
      <w:r w:rsidRPr="00F14355">
        <w:t>жилои</w:t>
      </w:r>
      <w:proofErr w:type="spellEnd"/>
      <w:r w:rsidRPr="00F14355">
        <w:t>̆ дом), задаток 1 433 778,30 руб., шаг аукциона 95 585,22 руб.</w:t>
      </w:r>
    </w:p>
    <w:p w14:paraId="7C5BCEFC" w14:textId="77777777" w:rsidR="003562E5" w:rsidRPr="00F14355" w:rsidRDefault="003562E5" w:rsidP="003562E5">
      <w:pPr>
        <w:ind w:firstLine="709"/>
        <w:jc w:val="both"/>
        <w:rPr>
          <w:highlight w:val="red"/>
        </w:rPr>
      </w:pPr>
    </w:p>
    <w:p w14:paraId="072DF6FB" w14:textId="1E414046" w:rsidR="003562E5" w:rsidRPr="003562E5" w:rsidRDefault="003562E5" w:rsidP="003562E5">
      <w:pPr>
        <w:ind w:firstLine="709"/>
        <w:jc w:val="both"/>
        <w:rPr>
          <w:bCs/>
        </w:rPr>
      </w:pPr>
      <w:r w:rsidRPr="00F14355">
        <w:rPr>
          <w:b/>
        </w:rPr>
        <w:t xml:space="preserve">Лот № </w:t>
      </w:r>
      <w:r w:rsidR="005113AE">
        <w:rPr>
          <w:b/>
        </w:rPr>
        <w:t>1</w:t>
      </w:r>
      <w:r w:rsidR="001E57F5">
        <w:rPr>
          <w:b/>
        </w:rPr>
        <w:t>5</w:t>
      </w:r>
      <w:r w:rsidRPr="00F14355">
        <w:rPr>
          <w:b/>
        </w:rPr>
        <w:t xml:space="preserve"> (вторичные торги). </w:t>
      </w:r>
      <w:r w:rsidRPr="00F14355">
        <w:rPr>
          <w:bCs/>
        </w:rPr>
        <w:t>Помещение нежилое, площадь 257,5 кв.</w:t>
      </w:r>
      <w:r w:rsidR="00EF7872">
        <w:rPr>
          <w:bCs/>
        </w:rPr>
        <w:t xml:space="preserve"> </w:t>
      </w:r>
      <w:r w:rsidRPr="00F14355">
        <w:rPr>
          <w:bCs/>
        </w:rPr>
        <w:t xml:space="preserve">м., </w:t>
      </w:r>
      <w:r w:rsidR="00EF7872" w:rsidRPr="00F14355">
        <w:rPr>
          <w:bCs/>
        </w:rPr>
        <w:t>кадастровый</w:t>
      </w:r>
      <w:r w:rsidRPr="00F14355">
        <w:rPr>
          <w:bCs/>
        </w:rPr>
        <w:t>̆ номер 56:43:0305049:305, адрес: Оренбургская обл., г.</w:t>
      </w:r>
      <w:r w:rsidR="00EF7872">
        <w:rPr>
          <w:bCs/>
        </w:rPr>
        <w:t xml:space="preserve"> </w:t>
      </w:r>
      <w:r w:rsidRPr="00F14355">
        <w:rPr>
          <w:bCs/>
        </w:rPr>
        <w:t>Орск, ул.</w:t>
      </w:r>
      <w:r w:rsidR="00EF7872">
        <w:rPr>
          <w:bCs/>
        </w:rPr>
        <w:t xml:space="preserve"> </w:t>
      </w:r>
      <w:r w:rsidRPr="00F14355">
        <w:rPr>
          <w:bCs/>
        </w:rPr>
        <w:t xml:space="preserve">Московская, д.17, встроенное помещение № 4-1. Имеется ограничение (обременение) права: арест. Собственники (правообладатели): </w:t>
      </w:r>
      <w:r w:rsidRPr="00F14355">
        <w:rPr>
          <w:b/>
          <w:bCs/>
        </w:rPr>
        <w:t>Савенко М.В</w:t>
      </w:r>
      <w:r w:rsidRPr="00F14355">
        <w:rPr>
          <w:bCs/>
        </w:rPr>
        <w:t xml:space="preserve">. </w:t>
      </w:r>
      <w:proofErr w:type="spellStart"/>
      <w:r w:rsidRPr="00F14355">
        <w:rPr>
          <w:bCs/>
        </w:rPr>
        <w:t>Судебныи</w:t>
      </w:r>
      <w:proofErr w:type="spellEnd"/>
      <w:r w:rsidRPr="00F14355">
        <w:rPr>
          <w:bCs/>
        </w:rPr>
        <w:t xml:space="preserve">̆ пристав-исполнитель СОСП по </w:t>
      </w:r>
      <w:proofErr w:type="spellStart"/>
      <w:r w:rsidRPr="00F14355">
        <w:rPr>
          <w:bCs/>
        </w:rPr>
        <w:t>Оренбургскои</w:t>
      </w:r>
      <w:proofErr w:type="spellEnd"/>
      <w:r w:rsidRPr="00F14355">
        <w:rPr>
          <w:bCs/>
        </w:rPr>
        <w:t xml:space="preserve">̆ области Кузнецов Е.В. тел.: +7 (495) 249-30-51. </w:t>
      </w:r>
    </w:p>
    <w:p w14:paraId="0968A6F2" w14:textId="6EA39DBD" w:rsidR="003562E5" w:rsidRPr="00F14355" w:rsidRDefault="003562E5" w:rsidP="003562E5">
      <w:pPr>
        <w:ind w:firstLine="709"/>
        <w:jc w:val="both"/>
      </w:pPr>
      <w:r w:rsidRPr="00F14355">
        <w:t>Начальная цена – 17 175 780 руб. (НДС не облагается), задаток 2 576 367 руб., шаг аукциона 171 757,80 руб.</w:t>
      </w:r>
    </w:p>
    <w:p w14:paraId="15E74BD5" w14:textId="77777777" w:rsidR="003562E5" w:rsidRPr="00F14355" w:rsidRDefault="003562E5" w:rsidP="003562E5">
      <w:pPr>
        <w:ind w:firstLine="709"/>
        <w:jc w:val="both"/>
        <w:rPr>
          <w:highlight w:val="red"/>
        </w:rPr>
      </w:pPr>
    </w:p>
    <w:p w14:paraId="0ED94864" w14:textId="78251939" w:rsidR="003562E5" w:rsidRPr="003562E5" w:rsidRDefault="003562E5" w:rsidP="003562E5">
      <w:pPr>
        <w:ind w:firstLine="709"/>
        <w:jc w:val="both"/>
        <w:rPr>
          <w:bCs/>
        </w:rPr>
      </w:pPr>
      <w:r w:rsidRPr="00F14355">
        <w:rPr>
          <w:b/>
        </w:rPr>
        <w:t xml:space="preserve">Лот № </w:t>
      </w:r>
      <w:r w:rsidR="001E57F5">
        <w:rPr>
          <w:b/>
        </w:rPr>
        <w:t>16</w:t>
      </w:r>
      <w:r w:rsidRPr="00F14355">
        <w:rPr>
          <w:b/>
        </w:rPr>
        <w:t xml:space="preserve"> (вторичные торги). </w:t>
      </w:r>
      <w:proofErr w:type="spellStart"/>
      <w:r w:rsidRPr="00F14355">
        <w:rPr>
          <w:bCs/>
        </w:rPr>
        <w:t>Земельныи</w:t>
      </w:r>
      <w:proofErr w:type="spellEnd"/>
      <w:r w:rsidRPr="00F14355">
        <w:rPr>
          <w:bCs/>
        </w:rPr>
        <w:t xml:space="preserve">̆ участок, площадь 1500 кв.м., </w:t>
      </w:r>
      <w:proofErr w:type="spellStart"/>
      <w:r w:rsidRPr="00F14355">
        <w:rPr>
          <w:bCs/>
        </w:rPr>
        <w:t>кадастровыи</w:t>
      </w:r>
      <w:proofErr w:type="spellEnd"/>
      <w:r w:rsidRPr="00F14355">
        <w:rPr>
          <w:bCs/>
        </w:rPr>
        <w:t xml:space="preserve">̆ номер 56:21:1413034:25, адрес: Оренбургская обл., </w:t>
      </w:r>
      <w:proofErr w:type="spellStart"/>
      <w:r w:rsidRPr="00F14355">
        <w:rPr>
          <w:bCs/>
        </w:rPr>
        <w:t>Оренбургскии</w:t>
      </w:r>
      <w:proofErr w:type="spellEnd"/>
      <w:r w:rsidRPr="00F14355">
        <w:rPr>
          <w:bCs/>
        </w:rPr>
        <w:t xml:space="preserve">̆ р-н, с/с </w:t>
      </w:r>
      <w:proofErr w:type="spellStart"/>
      <w:r w:rsidRPr="00F14355">
        <w:rPr>
          <w:bCs/>
        </w:rPr>
        <w:t>Нежинск</w:t>
      </w:r>
      <w:r w:rsidR="00EF7872">
        <w:rPr>
          <w:bCs/>
        </w:rPr>
        <w:t>ии</w:t>
      </w:r>
      <w:proofErr w:type="spellEnd"/>
      <w:r w:rsidR="00EF7872">
        <w:rPr>
          <w:bCs/>
        </w:rPr>
        <w:t xml:space="preserve">̆, </w:t>
      </w:r>
      <w:proofErr w:type="spellStart"/>
      <w:r w:rsidR="00EF7872">
        <w:rPr>
          <w:bCs/>
        </w:rPr>
        <w:t>снт</w:t>
      </w:r>
      <w:proofErr w:type="spellEnd"/>
      <w:r w:rsidR="00EF7872">
        <w:rPr>
          <w:bCs/>
        </w:rPr>
        <w:t xml:space="preserve"> "Связь", 5 Линия, уч. №</w:t>
      </w:r>
      <w:r w:rsidRPr="00F14355">
        <w:rPr>
          <w:bCs/>
        </w:rPr>
        <w:t xml:space="preserve">119, категория: земли </w:t>
      </w:r>
      <w:proofErr w:type="spellStart"/>
      <w:r w:rsidRPr="00F14355">
        <w:rPr>
          <w:bCs/>
        </w:rPr>
        <w:t>сельскохозяйственного</w:t>
      </w:r>
      <w:proofErr w:type="spellEnd"/>
      <w:r w:rsidRPr="00F14355">
        <w:rPr>
          <w:bCs/>
        </w:rPr>
        <w:t xml:space="preserve"> назначения, вид разрешенного использования: для коллективного садоводства. Для ведения гражданами садоводства и огородничества. Имеется ограничение (обременение) права: арест. Собственники (правообладатели): </w:t>
      </w:r>
      <w:proofErr w:type="spellStart"/>
      <w:r w:rsidRPr="00F14355">
        <w:rPr>
          <w:b/>
          <w:bCs/>
        </w:rPr>
        <w:t>Свечколан</w:t>
      </w:r>
      <w:proofErr w:type="spellEnd"/>
      <w:r w:rsidRPr="00F14355">
        <w:rPr>
          <w:b/>
          <w:bCs/>
        </w:rPr>
        <w:t xml:space="preserve"> А.Н</w:t>
      </w:r>
      <w:r w:rsidRPr="00F14355">
        <w:rPr>
          <w:bCs/>
        </w:rPr>
        <w:t xml:space="preserve">. </w:t>
      </w:r>
      <w:proofErr w:type="spellStart"/>
      <w:r w:rsidRPr="00F14355">
        <w:rPr>
          <w:bCs/>
        </w:rPr>
        <w:t>Судебныи</w:t>
      </w:r>
      <w:proofErr w:type="spellEnd"/>
      <w:r w:rsidRPr="00F14355">
        <w:rPr>
          <w:bCs/>
        </w:rPr>
        <w:t xml:space="preserve">̆ пристав-исполнитель СОСП по </w:t>
      </w:r>
      <w:proofErr w:type="spellStart"/>
      <w:r w:rsidRPr="00F14355">
        <w:rPr>
          <w:bCs/>
        </w:rPr>
        <w:t>Оренбургскои</w:t>
      </w:r>
      <w:proofErr w:type="spellEnd"/>
      <w:r w:rsidRPr="00F14355">
        <w:rPr>
          <w:bCs/>
        </w:rPr>
        <w:t xml:space="preserve">̆ области Солдатова А.И. тел.: +7 (495) 249-30-51. </w:t>
      </w:r>
    </w:p>
    <w:p w14:paraId="40BAD9D4" w14:textId="235176C6" w:rsidR="003562E5" w:rsidRPr="00F14355" w:rsidRDefault="003562E5" w:rsidP="003562E5">
      <w:pPr>
        <w:ind w:firstLine="709"/>
        <w:jc w:val="both"/>
      </w:pPr>
      <w:r w:rsidRPr="00F14355">
        <w:t>Начальная цена – 656 210,50 руб. (НДС не облагается), задаток 98 431,57 руб., шаг аукциона 6 562,11 руб.</w:t>
      </w:r>
    </w:p>
    <w:p w14:paraId="2D8906A0" w14:textId="77777777" w:rsidR="003562E5" w:rsidRPr="00F14355" w:rsidRDefault="003562E5" w:rsidP="003562E5">
      <w:pPr>
        <w:ind w:firstLine="709"/>
        <w:jc w:val="both"/>
        <w:rPr>
          <w:b/>
          <w:highlight w:val="red"/>
        </w:rPr>
      </w:pPr>
    </w:p>
    <w:p w14:paraId="07C43A5E" w14:textId="024198D7" w:rsidR="003562E5" w:rsidRPr="00286A87" w:rsidRDefault="003562E5" w:rsidP="003562E5">
      <w:pPr>
        <w:ind w:firstLine="709"/>
        <w:jc w:val="both"/>
        <w:rPr>
          <w:bCs/>
        </w:rPr>
      </w:pPr>
      <w:r w:rsidRPr="00286A87">
        <w:rPr>
          <w:b/>
        </w:rPr>
        <w:t xml:space="preserve">Лот № </w:t>
      </w:r>
      <w:r w:rsidR="001E57F5">
        <w:rPr>
          <w:b/>
        </w:rPr>
        <w:t>17</w:t>
      </w:r>
      <w:r w:rsidRPr="00286A87">
        <w:rPr>
          <w:b/>
        </w:rPr>
        <w:t xml:space="preserve"> (вторичные торги). </w:t>
      </w:r>
      <w:r w:rsidRPr="00286A87">
        <w:rPr>
          <w:bCs/>
        </w:rPr>
        <w:t xml:space="preserve">Доля в праве 1/5 на </w:t>
      </w:r>
      <w:proofErr w:type="spellStart"/>
      <w:r w:rsidRPr="00286A87">
        <w:rPr>
          <w:bCs/>
        </w:rPr>
        <w:t>земельныи</w:t>
      </w:r>
      <w:proofErr w:type="spellEnd"/>
      <w:r w:rsidRPr="00286A87">
        <w:rPr>
          <w:bCs/>
        </w:rPr>
        <w:t xml:space="preserve">̆ участок, 531 кв.м., </w:t>
      </w:r>
      <w:proofErr w:type="spellStart"/>
      <w:r w:rsidRPr="00286A87">
        <w:rPr>
          <w:bCs/>
        </w:rPr>
        <w:t>кадастровыи</w:t>
      </w:r>
      <w:proofErr w:type="spellEnd"/>
      <w:r w:rsidRPr="00286A87">
        <w:rPr>
          <w:bCs/>
        </w:rPr>
        <w:t xml:space="preserve">̆ номер: 56:41:0102006:18, категория: земли населенных пунктов, вид разрешенного использования: для индивидуального жилищного строительства, </w:t>
      </w:r>
      <w:r w:rsidR="00A93A85" w:rsidRPr="00286A87">
        <w:rPr>
          <w:bCs/>
        </w:rPr>
        <w:t>расположенный</w:t>
      </w:r>
      <w:r w:rsidRPr="00286A87">
        <w:rPr>
          <w:bCs/>
        </w:rPr>
        <w:t xml:space="preserve">̆ по адресу: Оренбургская область, г. Медногорск, ул. 8 Марта, 9/2. Имеется ограничение (обременение) права: арест. Собственники (правообладатели): </w:t>
      </w:r>
      <w:proofErr w:type="spellStart"/>
      <w:r w:rsidRPr="00286A87">
        <w:rPr>
          <w:b/>
          <w:bCs/>
        </w:rPr>
        <w:t>Конопацкая</w:t>
      </w:r>
      <w:proofErr w:type="spellEnd"/>
      <w:r w:rsidRPr="00286A87">
        <w:rPr>
          <w:b/>
          <w:bCs/>
        </w:rPr>
        <w:t xml:space="preserve"> О.В. </w:t>
      </w:r>
      <w:proofErr w:type="spellStart"/>
      <w:r w:rsidRPr="00286A87">
        <w:rPr>
          <w:bCs/>
        </w:rPr>
        <w:t>Судебныи</w:t>
      </w:r>
      <w:proofErr w:type="spellEnd"/>
      <w:r w:rsidRPr="00286A87">
        <w:rPr>
          <w:bCs/>
        </w:rPr>
        <w:t xml:space="preserve">̆ пристав-исполнитель Медногорского ГОСП </w:t>
      </w:r>
      <w:proofErr w:type="spellStart"/>
      <w:r w:rsidRPr="00286A87">
        <w:rPr>
          <w:bCs/>
        </w:rPr>
        <w:t>Садовенко</w:t>
      </w:r>
      <w:proofErr w:type="spellEnd"/>
      <w:r w:rsidRPr="00286A87">
        <w:rPr>
          <w:bCs/>
        </w:rPr>
        <w:t xml:space="preserve"> Н.С. +7 (3532) 34-19-57. </w:t>
      </w:r>
    </w:p>
    <w:p w14:paraId="43FA3EAA" w14:textId="1C0E1239" w:rsidR="003562E5" w:rsidRPr="00286A87" w:rsidRDefault="003562E5" w:rsidP="003562E5">
      <w:pPr>
        <w:ind w:firstLine="709"/>
        <w:jc w:val="both"/>
      </w:pPr>
      <w:r w:rsidRPr="00286A87">
        <w:t>Начальная цена – 26 350 руб. (НДС не облагается), задаток 3 952,50 руб., шаг аукциона 263,50 руб.</w:t>
      </w:r>
    </w:p>
    <w:p w14:paraId="7242D818" w14:textId="3E0725A6" w:rsidR="003562E5" w:rsidRPr="003562E5" w:rsidRDefault="003562E5" w:rsidP="003562E5">
      <w:pPr>
        <w:ind w:firstLine="709"/>
        <w:jc w:val="both"/>
        <w:rPr>
          <w:bCs/>
        </w:rPr>
      </w:pPr>
      <w:r w:rsidRPr="00F14355">
        <w:rPr>
          <w:b/>
        </w:rPr>
        <w:t xml:space="preserve">Лот № </w:t>
      </w:r>
      <w:r w:rsidR="001E57F5">
        <w:rPr>
          <w:b/>
        </w:rPr>
        <w:t>18</w:t>
      </w:r>
      <w:r w:rsidRPr="00F14355">
        <w:rPr>
          <w:b/>
        </w:rPr>
        <w:t xml:space="preserve"> (вторичные торги). </w:t>
      </w:r>
      <w:r w:rsidRPr="00F14355">
        <w:rPr>
          <w:bCs/>
        </w:rPr>
        <w:t xml:space="preserve">Доля в праве 9081/10000 на объект незавершенного строительства, </w:t>
      </w:r>
      <w:proofErr w:type="spellStart"/>
      <w:r w:rsidRPr="00F14355">
        <w:rPr>
          <w:bCs/>
        </w:rPr>
        <w:t>кадастровыи</w:t>
      </w:r>
      <w:proofErr w:type="spellEnd"/>
      <w:r w:rsidRPr="00F14355">
        <w:rPr>
          <w:bCs/>
        </w:rPr>
        <w:t xml:space="preserve">̆ номер 56:44:0229001:2802, площадь </w:t>
      </w:r>
      <w:proofErr w:type="spellStart"/>
      <w:r w:rsidRPr="00F14355">
        <w:rPr>
          <w:bCs/>
        </w:rPr>
        <w:t>застройки</w:t>
      </w:r>
      <w:proofErr w:type="spellEnd"/>
      <w:r w:rsidRPr="00F14355">
        <w:rPr>
          <w:bCs/>
        </w:rPr>
        <w:t xml:space="preserve"> 2161,10 кв.м., адрес: </w:t>
      </w:r>
      <w:proofErr w:type="spellStart"/>
      <w:r w:rsidRPr="00F14355">
        <w:rPr>
          <w:bCs/>
        </w:rPr>
        <w:t>г.Оренбург</w:t>
      </w:r>
      <w:proofErr w:type="spellEnd"/>
      <w:r w:rsidRPr="00F14355">
        <w:rPr>
          <w:bCs/>
        </w:rPr>
        <w:t xml:space="preserve">, </w:t>
      </w:r>
      <w:proofErr w:type="spellStart"/>
      <w:r w:rsidRPr="00F14355">
        <w:rPr>
          <w:bCs/>
        </w:rPr>
        <w:t>пр-кт</w:t>
      </w:r>
      <w:proofErr w:type="spellEnd"/>
      <w:r w:rsidRPr="00F14355">
        <w:rPr>
          <w:bCs/>
        </w:rPr>
        <w:t xml:space="preserve"> Гагарина, д.53. Разрешение на строительство не выдавалось. Сведения о правах на </w:t>
      </w:r>
      <w:proofErr w:type="spellStart"/>
      <w:r w:rsidRPr="00F14355">
        <w:rPr>
          <w:bCs/>
        </w:rPr>
        <w:t>земельныи</w:t>
      </w:r>
      <w:proofErr w:type="spellEnd"/>
      <w:r w:rsidRPr="00F14355">
        <w:rPr>
          <w:bCs/>
        </w:rPr>
        <w:t xml:space="preserve">̆ участок под объектом отсутствуют. Имеется ограничение (обременение) права: арест. Собственники (правообладатели): </w:t>
      </w:r>
      <w:r w:rsidRPr="00F14355">
        <w:rPr>
          <w:b/>
          <w:bCs/>
        </w:rPr>
        <w:t xml:space="preserve">ООО "Классика М" ИНН 5615016300. </w:t>
      </w:r>
      <w:proofErr w:type="spellStart"/>
      <w:r w:rsidRPr="00F14355">
        <w:rPr>
          <w:bCs/>
        </w:rPr>
        <w:t>Судебныи</w:t>
      </w:r>
      <w:proofErr w:type="spellEnd"/>
      <w:r w:rsidRPr="00F14355">
        <w:rPr>
          <w:bCs/>
        </w:rPr>
        <w:t xml:space="preserve">̆ пристав-исполнитель СОСП по </w:t>
      </w:r>
      <w:proofErr w:type="spellStart"/>
      <w:r w:rsidRPr="00F14355">
        <w:rPr>
          <w:bCs/>
        </w:rPr>
        <w:t>Оренбургскои</w:t>
      </w:r>
      <w:proofErr w:type="spellEnd"/>
      <w:r w:rsidRPr="00F14355">
        <w:rPr>
          <w:bCs/>
        </w:rPr>
        <w:t xml:space="preserve">̆ области Солдатова А.И. тел.: +7 (495) 249-30-51. </w:t>
      </w:r>
    </w:p>
    <w:p w14:paraId="096916D8" w14:textId="2139FCEA" w:rsidR="003562E5" w:rsidRPr="00174303" w:rsidRDefault="003562E5" w:rsidP="003562E5">
      <w:pPr>
        <w:ind w:firstLine="709"/>
        <w:jc w:val="both"/>
      </w:pPr>
      <w:r w:rsidRPr="00F14355">
        <w:t>Начальная цена – 15 096 023,80 руб. (в том числе НДС 22%), задаток 2 264 403,57 руб., шаг аукциона 150 960,24 руб.</w:t>
      </w:r>
    </w:p>
    <w:p w14:paraId="6CFCF8DF" w14:textId="766B9F37" w:rsidR="00420B54" w:rsidRPr="0042248B" w:rsidRDefault="00420B54" w:rsidP="00420B54">
      <w:pPr>
        <w:ind w:firstLine="709"/>
        <w:jc w:val="both"/>
      </w:pPr>
    </w:p>
    <w:p w14:paraId="04122E43" w14:textId="4885777D" w:rsidR="00F14355" w:rsidRDefault="00F14355" w:rsidP="00D36EB4">
      <w:pPr>
        <w:jc w:val="both"/>
      </w:pPr>
    </w:p>
    <w:p w14:paraId="4345C443" w14:textId="77777777" w:rsidR="00F14355" w:rsidRPr="0042248B" w:rsidRDefault="00F14355" w:rsidP="00D36EB4">
      <w:pPr>
        <w:jc w:val="both"/>
      </w:pPr>
    </w:p>
    <w:p w14:paraId="2D90B6F1" w14:textId="2F0748B1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917"/>
        </w:tabs>
        <w:spacing w:after="260" w:line="240" w:lineRule="auto"/>
        <w:ind w:left="1287" w:hanging="360"/>
        <w:jc w:val="center"/>
        <w:rPr>
          <w:b/>
          <w:bCs/>
          <w:sz w:val="24"/>
          <w:szCs w:val="24"/>
        </w:rPr>
      </w:pPr>
      <w:r w:rsidRPr="0042248B">
        <w:rPr>
          <w:b/>
          <w:bCs/>
          <w:sz w:val="24"/>
          <w:szCs w:val="24"/>
        </w:rPr>
        <w:t>Порядок приема заявок на участие в торгах, допуск претендентов на участие в торгах</w:t>
      </w:r>
    </w:p>
    <w:p w14:paraId="23C701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9" w:name="bookmark10"/>
      <w:bookmarkEnd w:id="9"/>
      <w:r w:rsidRPr="0042248B">
        <w:rPr>
          <w:sz w:val="24"/>
          <w:szCs w:val="24"/>
        </w:rPr>
        <w:lastRenderedPageBreak/>
        <w:t>Организатор торгов осуществляет прием заявок на участие в торгах в установленный извещением срок. Прием заявок осуществляется в электронной форме на ЭТП в соответствии с регламентом работы ЭТП.</w:t>
      </w:r>
    </w:p>
    <w:p w14:paraId="248731CA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Время проведения торгов МСК +2.</w:t>
      </w:r>
    </w:p>
    <w:p w14:paraId="718DE7CC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Подведение итогов приема заявок на участие в торгах осуществляется не ранее окончания приема заявок.</w:t>
      </w:r>
    </w:p>
    <w:p w14:paraId="6C028002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spacing w:line="240" w:lineRule="auto"/>
        <w:ind w:firstLine="600"/>
        <w:jc w:val="both"/>
        <w:rPr>
          <w:sz w:val="24"/>
          <w:szCs w:val="24"/>
        </w:rPr>
      </w:pPr>
      <w:bookmarkStart w:id="10" w:name="bookmark11"/>
      <w:bookmarkEnd w:id="10"/>
      <w:r w:rsidRPr="0042248B">
        <w:rPr>
          <w:sz w:val="24"/>
          <w:szCs w:val="24"/>
        </w:rPr>
        <w:t>При приеме заявок организатор торгов проверяет соответствие заявки на участие в торгах и соответствие приложенных к ней документов, установленному в извещении перечню документов, которые должны быть приложены к заявке.</w:t>
      </w:r>
    </w:p>
    <w:p w14:paraId="36F5B32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несоблюдении правил оформления Организатор вправе отклонить заявку.</w:t>
      </w:r>
    </w:p>
    <w:p w14:paraId="0AE6C4B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45"/>
        </w:tabs>
        <w:ind w:firstLine="600"/>
        <w:jc w:val="both"/>
        <w:rPr>
          <w:sz w:val="24"/>
          <w:szCs w:val="24"/>
        </w:rPr>
      </w:pPr>
      <w:bookmarkStart w:id="11" w:name="bookmark12"/>
      <w:bookmarkEnd w:id="11"/>
      <w:r w:rsidRPr="0042248B">
        <w:rPr>
          <w:sz w:val="24"/>
          <w:szCs w:val="24"/>
        </w:rPr>
        <w:t>В случае подачи заявки с прилагаемыми к ней документами представителем заявителя, организатор торгов должен проверить документ, удостоверяющий право представителя действовать от имени заявителя.</w:t>
      </w:r>
    </w:p>
    <w:p w14:paraId="5214BF3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приеме заявок на участие в торгах организатор торгов не вправе принимать к рассмотрению от одного лица более одной заявки на участие в торгах, а в случае проведения аукциона при закрытой форме подачи предложений или конкурса - более одного предложения.</w:t>
      </w:r>
    </w:p>
    <w:p w14:paraId="00F8D06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29"/>
        </w:tabs>
        <w:ind w:firstLine="740"/>
        <w:jc w:val="both"/>
        <w:rPr>
          <w:sz w:val="24"/>
          <w:szCs w:val="24"/>
        </w:rPr>
      </w:pPr>
      <w:bookmarkStart w:id="12" w:name="bookmark13"/>
      <w:bookmarkEnd w:id="12"/>
      <w:r w:rsidRPr="0042248B">
        <w:rPr>
          <w:sz w:val="24"/>
          <w:szCs w:val="24"/>
        </w:rPr>
        <w:t>К торгам допускаются лица, оплатившие сумму задатка на следующие реквизиты:</w:t>
      </w:r>
    </w:p>
    <w:p w14:paraId="645F484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366464E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447F84BA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6B139DBF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6A97A1D8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5628C63E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КБК16700000000000000000,</w:t>
      </w:r>
    </w:p>
    <w:p w14:paraId="754A0C24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ОКТМО 53701000,</w:t>
      </w:r>
    </w:p>
    <w:p w14:paraId="34C0B631" w14:textId="77777777" w:rsidR="00295663" w:rsidRPr="0042248B" w:rsidRDefault="00295663" w:rsidP="00295663">
      <w:pPr>
        <w:pStyle w:val="1e"/>
        <w:ind w:firstLine="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 Назначение платежа при пополнении лицевого счета: «Задаток для участия в торгах №».</w:t>
      </w:r>
    </w:p>
    <w:p w14:paraId="601A4C0B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6BE41E7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случае не указания плательщиком кода нормативного акта в платежном поручении, указанные поступления учитываются в УФК по Оренбургской области на лицевом счете для учета средств во временном распоряжении, как невыясненные платежи. Невыясненные платежи не отображаются в выписке со счета ТУ Росимущества в Оренбургской области, которая в свою очередь является документом, подтверждающим поступление задатка/оплаты полной стоимости имущества в полном объеме и сроки, указанные в Извещении о проведении торгов, что является основанием для принятия решения о недопуске до участия в торгах.</w:t>
      </w:r>
    </w:p>
    <w:p w14:paraId="29714DE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Задаток вносится единым платежом. Документом, подтверждающим внесение претендентом задатка для участия в торгах, является выписка по счету Территориального </w:t>
      </w:r>
      <w:r w:rsidRPr="0042248B">
        <w:rPr>
          <w:sz w:val="24"/>
          <w:szCs w:val="24"/>
        </w:rPr>
        <w:lastRenderedPageBreak/>
        <w:t>управления Федерального агентства по управлению государственным имуществом в Оренбургской области.</w:t>
      </w:r>
    </w:p>
    <w:p w14:paraId="7AC5E0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80"/>
        </w:tabs>
        <w:ind w:firstLine="580"/>
        <w:jc w:val="both"/>
        <w:rPr>
          <w:sz w:val="24"/>
          <w:szCs w:val="24"/>
        </w:rPr>
      </w:pPr>
      <w:bookmarkStart w:id="13" w:name="bookmark14"/>
      <w:bookmarkEnd w:id="13"/>
      <w:r w:rsidRPr="0042248B">
        <w:rPr>
          <w:sz w:val="24"/>
          <w:szCs w:val="24"/>
        </w:rPr>
        <w:t>Задаток вносится в валюте Российской Федерации на счет Территориального управления Федерального агентства по управлению государственным имуществом в Оренбургской области до дня окончания приема заявок (включительно).</w:t>
      </w:r>
    </w:p>
    <w:p w14:paraId="1434CDC0" w14:textId="76029EEC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8"/>
        </w:tabs>
        <w:ind w:firstLine="720"/>
        <w:jc w:val="both"/>
        <w:rPr>
          <w:sz w:val="24"/>
          <w:szCs w:val="24"/>
        </w:rPr>
      </w:pPr>
      <w:bookmarkStart w:id="14" w:name="bookmark15"/>
      <w:bookmarkEnd w:id="14"/>
      <w:r w:rsidRPr="0042248B">
        <w:rPr>
          <w:sz w:val="24"/>
          <w:szCs w:val="24"/>
        </w:rPr>
        <w:t>Организатор торгов не вправе допускать до торгов заявку без подтверждения поступления денежных средств.</w:t>
      </w:r>
    </w:p>
    <w:p w14:paraId="48C5FE3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38"/>
        </w:tabs>
        <w:ind w:firstLine="720"/>
        <w:jc w:val="both"/>
        <w:rPr>
          <w:sz w:val="24"/>
          <w:szCs w:val="24"/>
        </w:rPr>
      </w:pPr>
      <w:bookmarkStart w:id="15" w:name="bookmark16"/>
      <w:bookmarkEnd w:id="15"/>
      <w:r w:rsidRPr="0042248B">
        <w:rPr>
          <w:sz w:val="24"/>
          <w:szCs w:val="24"/>
        </w:rPr>
        <w:t>К торгам допускаются лица, зарегистрированные на ЭТП, указанной в извещении о проведении торгов, находящейся в информационно -телекоммуникационной сети «Интернет», предоставившие заявки на участие в торгах с помощью электронного документооборота на ЭТП, подписанные ЭЦП с необходимым комплектом документов (электронные цветные скан-копии с подлинника документа), соответствующих требованиям извещения.</w:t>
      </w:r>
    </w:p>
    <w:p w14:paraId="6EB6580C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45CBCEB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 состав заявки входят следующие документы:</w:t>
      </w:r>
    </w:p>
    <w:p w14:paraId="54C86740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16" w:name="bookmark17"/>
      <w:bookmarkEnd w:id="16"/>
      <w:r w:rsidRPr="0042248B">
        <w:rPr>
          <w:b/>
          <w:bCs/>
          <w:sz w:val="24"/>
          <w:szCs w:val="24"/>
        </w:rPr>
        <w:t>для физических лиц:</w:t>
      </w:r>
    </w:p>
    <w:p w14:paraId="272DE0F6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17" w:name="bookmark18"/>
      <w:bookmarkEnd w:id="17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261C079F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18" w:name="bookmark19"/>
      <w:bookmarkEnd w:id="18"/>
      <w:r w:rsidRPr="0042248B">
        <w:rPr>
          <w:sz w:val="24"/>
          <w:szCs w:val="24"/>
        </w:rPr>
        <w:t>копия всех страниц паспорта заявителя;</w:t>
      </w:r>
    </w:p>
    <w:p w14:paraId="1C5D38D4" w14:textId="77777777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900"/>
        </w:tabs>
        <w:ind w:firstLine="580"/>
        <w:jc w:val="both"/>
        <w:rPr>
          <w:sz w:val="24"/>
          <w:szCs w:val="24"/>
        </w:rPr>
      </w:pPr>
      <w:bookmarkStart w:id="19" w:name="bookmark20"/>
      <w:bookmarkEnd w:id="19"/>
      <w:r w:rsidRPr="0042248B">
        <w:rPr>
          <w:sz w:val="24"/>
          <w:szCs w:val="24"/>
        </w:rPr>
        <w:t>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3F59DD3B" w14:textId="6FA3E311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0" w:name="bookmark21"/>
      <w:bookmarkEnd w:id="20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2241C024" w14:textId="68CA86A6" w:rsidR="00295663" w:rsidRPr="0042248B" w:rsidRDefault="00295663" w:rsidP="00295663">
      <w:pPr>
        <w:pStyle w:val="1e"/>
        <w:numPr>
          <w:ilvl w:val="0"/>
          <w:numId w:val="8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</w:t>
      </w:r>
    </w:p>
    <w:p w14:paraId="7588ED7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13"/>
        </w:tabs>
        <w:ind w:firstLine="580"/>
        <w:jc w:val="both"/>
        <w:rPr>
          <w:sz w:val="24"/>
          <w:szCs w:val="24"/>
        </w:rPr>
      </w:pPr>
      <w:bookmarkStart w:id="21" w:name="bookmark22"/>
      <w:bookmarkEnd w:id="21"/>
      <w:r w:rsidRPr="0042248B">
        <w:rPr>
          <w:b/>
          <w:bCs/>
          <w:sz w:val="24"/>
          <w:szCs w:val="24"/>
        </w:rPr>
        <w:t>для индивидуальных предпринимателей:</w:t>
      </w:r>
    </w:p>
    <w:p w14:paraId="210A9738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0"/>
        </w:tabs>
        <w:ind w:firstLine="580"/>
        <w:jc w:val="both"/>
        <w:rPr>
          <w:sz w:val="24"/>
          <w:szCs w:val="24"/>
        </w:rPr>
      </w:pPr>
      <w:bookmarkStart w:id="22" w:name="bookmark23"/>
      <w:bookmarkEnd w:id="22"/>
      <w:r w:rsidRPr="0042248B">
        <w:rPr>
          <w:sz w:val="24"/>
          <w:szCs w:val="24"/>
        </w:rPr>
        <w:t>заявка на участие в торгах по форме, установленной извещением,</w:t>
      </w:r>
    </w:p>
    <w:p w14:paraId="2E58009C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896"/>
        </w:tabs>
        <w:ind w:firstLine="580"/>
        <w:jc w:val="both"/>
        <w:rPr>
          <w:sz w:val="24"/>
          <w:szCs w:val="24"/>
        </w:rPr>
      </w:pPr>
      <w:bookmarkStart w:id="23" w:name="bookmark24"/>
      <w:bookmarkEnd w:id="23"/>
      <w:r w:rsidRPr="0042248B">
        <w:rPr>
          <w:sz w:val="24"/>
          <w:szCs w:val="24"/>
        </w:rPr>
        <w:t>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011C1C2B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4" w:name="bookmark25"/>
      <w:bookmarkEnd w:id="24"/>
      <w:r w:rsidRPr="0042248B">
        <w:rPr>
          <w:sz w:val="24"/>
          <w:szCs w:val="24"/>
        </w:rPr>
        <w:t>копии всех страниц паспорта заявителя,</w:t>
      </w:r>
    </w:p>
    <w:p w14:paraId="2E7159A4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14"/>
        </w:tabs>
        <w:ind w:firstLine="580"/>
        <w:jc w:val="both"/>
        <w:rPr>
          <w:sz w:val="24"/>
          <w:szCs w:val="24"/>
        </w:rPr>
      </w:pPr>
      <w:bookmarkStart w:id="25" w:name="bookmark26"/>
      <w:bookmarkEnd w:id="25"/>
      <w:r w:rsidRPr="0042248B">
        <w:rPr>
          <w:sz w:val="24"/>
          <w:szCs w:val="24"/>
        </w:rPr>
        <w:t>копия свидетельства о присвоении ИНН заявителя;</w:t>
      </w:r>
    </w:p>
    <w:p w14:paraId="4D88AF03" w14:textId="3E01DDB3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905"/>
        </w:tabs>
        <w:ind w:firstLine="580"/>
        <w:jc w:val="both"/>
        <w:rPr>
          <w:sz w:val="24"/>
          <w:szCs w:val="24"/>
        </w:rPr>
      </w:pPr>
      <w:bookmarkStart w:id="26" w:name="bookmark27"/>
      <w:bookmarkEnd w:id="26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заявителя);</w:t>
      </w:r>
    </w:p>
    <w:p w14:paraId="771895C5" w14:textId="77777777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27" w:name="bookmark28"/>
      <w:bookmarkEnd w:id="27"/>
      <w:r w:rsidRPr="0042248B">
        <w:rPr>
          <w:sz w:val="24"/>
          <w:szCs w:val="24"/>
        </w:rPr>
        <w:t>индивидуальные предприниматели - участники торгов подтверждают отсутствие решения арбитражного суда о признании банкротом (указанная декларация готовится в виде отдельного документа в свободной форме на усмотрение заявителя);</w:t>
      </w:r>
    </w:p>
    <w:p w14:paraId="749776DD" w14:textId="0536AF3D" w:rsidR="00295663" w:rsidRPr="0042248B" w:rsidRDefault="00295663" w:rsidP="00295663">
      <w:pPr>
        <w:pStyle w:val="1e"/>
        <w:numPr>
          <w:ilvl w:val="0"/>
          <w:numId w:val="9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данных.</w:t>
      </w:r>
    </w:p>
    <w:p w14:paraId="386E253D" w14:textId="77777777" w:rsidR="00295663" w:rsidRPr="0042248B" w:rsidRDefault="00295663" w:rsidP="00295663">
      <w:pPr>
        <w:pStyle w:val="1e"/>
        <w:tabs>
          <w:tab w:val="left" w:pos="1033"/>
        </w:tabs>
        <w:ind w:left="720" w:firstLine="0"/>
        <w:jc w:val="both"/>
        <w:rPr>
          <w:sz w:val="24"/>
          <w:szCs w:val="24"/>
        </w:rPr>
      </w:pPr>
    </w:p>
    <w:p w14:paraId="430F4C6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для юридических лиц:</w:t>
      </w:r>
    </w:p>
    <w:p w14:paraId="3CF2695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83"/>
        </w:tabs>
        <w:ind w:firstLine="580"/>
        <w:jc w:val="both"/>
        <w:rPr>
          <w:sz w:val="24"/>
          <w:szCs w:val="24"/>
        </w:rPr>
      </w:pPr>
      <w:bookmarkStart w:id="28" w:name="bookmark29"/>
      <w:bookmarkEnd w:id="28"/>
      <w:r w:rsidRPr="0042248B">
        <w:rPr>
          <w:sz w:val="24"/>
          <w:szCs w:val="24"/>
        </w:rPr>
        <w:t>заявка на участие в торгах по форме, установленной извещением;</w:t>
      </w:r>
    </w:p>
    <w:p w14:paraId="3ABF7C8E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29" w:name="bookmark30"/>
      <w:bookmarkEnd w:id="29"/>
      <w:r w:rsidRPr="0042248B">
        <w:rPr>
          <w:sz w:val="24"/>
          <w:szCs w:val="24"/>
        </w:rPr>
        <w:t>заверенные документы, подтверждающие полномочия органов управления и должностных лиц претендента;</w:t>
      </w:r>
    </w:p>
    <w:p w14:paraId="5F1A2089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0" w:name="bookmark31"/>
      <w:bookmarkEnd w:id="30"/>
      <w:r w:rsidRPr="0042248B">
        <w:rPr>
          <w:sz w:val="24"/>
          <w:szCs w:val="24"/>
        </w:rPr>
        <w:t xml:space="preserve">нотариально заверенные копии учредительных документов, свидетельств о </w:t>
      </w:r>
      <w:r w:rsidRPr="0042248B">
        <w:rPr>
          <w:sz w:val="24"/>
          <w:szCs w:val="24"/>
        </w:rPr>
        <w:lastRenderedPageBreak/>
        <w:t>государственной регистрации юридического лица и изменений к учредительным документам заявителя;</w:t>
      </w:r>
    </w:p>
    <w:p w14:paraId="085F168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4"/>
        </w:tabs>
        <w:ind w:firstLine="580"/>
        <w:jc w:val="both"/>
        <w:rPr>
          <w:sz w:val="24"/>
          <w:szCs w:val="24"/>
        </w:rPr>
      </w:pPr>
      <w:bookmarkStart w:id="31" w:name="bookmark32"/>
      <w:bookmarkEnd w:id="31"/>
      <w:r w:rsidRPr="0042248B">
        <w:rPr>
          <w:sz w:val="24"/>
          <w:szCs w:val="24"/>
        </w:rPr>
        <w:t>решение об одобрении крупной сделки, если это предусмотрено учредительными документами;</w:t>
      </w:r>
    </w:p>
    <w:p w14:paraId="42EF8B43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2" w:name="bookmark33"/>
      <w:bookmarkEnd w:id="32"/>
      <w:r w:rsidRPr="0042248B">
        <w:rPr>
          <w:sz w:val="24"/>
          <w:szCs w:val="24"/>
        </w:rPr>
        <w:t>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7ABE63DA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3" w:name="bookmark34"/>
      <w:bookmarkEnd w:id="33"/>
      <w:r w:rsidRPr="0042248B">
        <w:rPr>
          <w:sz w:val="24"/>
          <w:szCs w:val="24"/>
        </w:rPr>
        <w:t>копии всех страниц паспорта лица, имеющего право действовать без доверенности либо уполномоченного лица по подачу заявки;</w:t>
      </w:r>
    </w:p>
    <w:p w14:paraId="75098C37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3"/>
        </w:tabs>
        <w:ind w:firstLine="580"/>
        <w:jc w:val="both"/>
        <w:rPr>
          <w:sz w:val="24"/>
          <w:szCs w:val="24"/>
        </w:rPr>
      </w:pPr>
      <w:bookmarkStart w:id="34" w:name="bookmark35"/>
      <w:bookmarkEnd w:id="34"/>
      <w:r w:rsidRPr="0042248B">
        <w:rPr>
          <w:sz w:val="24"/>
          <w:szCs w:val="24"/>
        </w:rPr>
        <w:t>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0A551B16" w14:textId="065FB61E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8"/>
        </w:tabs>
        <w:ind w:firstLine="580"/>
        <w:jc w:val="both"/>
        <w:rPr>
          <w:sz w:val="24"/>
          <w:szCs w:val="24"/>
        </w:rPr>
      </w:pPr>
      <w:bookmarkStart w:id="35" w:name="bookmark36"/>
      <w:bookmarkEnd w:id="35"/>
      <w:r w:rsidRPr="0042248B">
        <w:rPr>
          <w:sz w:val="24"/>
          <w:szCs w:val="24"/>
        </w:rPr>
        <w:t>декларация о том, что заявитель не является лицом, которое в соответствии с 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на усмотрение заявителя),</w:t>
      </w:r>
    </w:p>
    <w:p w14:paraId="7DFCCD44" w14:textId="77777777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902"/>
        </w:tabs>
        <w:ind w:firstLine="580"/>
        <w:jc w:val="both"/>
        <w:rPr>
          <w:sz w:val="24"/>
          <w:szCs w:val="24"/>
        </w:rPr>
      </w:pPr>
      <w:bookmarkStart w:id="36" w:name="bookmark37"/>
      <w:bookmarkEnd w:id="36"/>
      <w:r w:rsidRPr="0042248B">
        <w:rPr>
          <w:sz w:val="24"/>
          <w:szCs w:val="24"/>
        </w:rPr>
        <w:t>копия бухгалтерского баланса на последнюю отчетную дату;</w:t>
      </w:r>
    </w:p>
    <w:p w14:paraId="665BA555" w14:textId="39ECAC32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1018"/>
        </w:tabs>
        <w:ind w:firstLine="580"/>
        <w:jc w:val="both"/>
        <w:rPr>
          <w:sz w:val="24"/>
          <w:szCs w:val="24"/>
        </w:rPr>
      </w:pPr>
      <w:bookmarkStart w:id="37" w:name="bookmark38"/>
      <w:bookmarkEnd w:id="37"/>
      <w:r w:rsidRPr="0042248B">
        <w:rPr>
          <w:sz w:val="24"/>
          <w:szCs w:val="24"/>
        </w:rPr>
        <w:t>Юридические лица - участники торгов подтверждают отсутствие решения о ликвидации, отсутствие решения арбитражного суда о признании банкротом и об открытии конкурсного производства, отсутствие решения о приостановлении деятельности заявителя в порядке, предусмотренном Кодексом Российской Федерации об административных правонарушениях, формой предоставления сведений является декларация (указанная декларация готовится в виде отдельного документа в свободной форме на усмотрение заявителя);</w:t>
      </w:r>
    </w:p>
    <w:p w14:paraId="27768DD0" w14:textId="0A6393AA" w:rsidR="00295663" w:rsidRPr="0042248B" w:rsidRDefault="00295663" w:rsidP="00295663">
      <w:pPr>
        <w:pStyle w:val="1e"/>
        <w:numPr>
          <w:ilvl w:val="0"/>
          <w:numId w:val="10"/>
        </w:numPr>
        <w:tabs>
          <w:tab w:val="left" w:pos="896"/>
        </w:tabs>
        <w:ind w:left="1287" w:hanging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 согласие на обработку персональных данных лица, подписавшего заявку.</w:t>
      </w:r>
    </w:p>
    <w:p w14:paraId="7F2AC939" w14:textId="77777777" w:rsidR="00295663" w:rsidRPr="0042248B" w:rsidRDefault="00295663" w:rsidP="00295663">
      <w:pPr>
        <w:pStyle w:val="1e"/>
        <w:tabs>
          <w:tab w:val="left" w:pos="1018"/>
        </w:tabs>
        <w:jc w:val="both"/>
        <w:rPr>
          <w:sz w:val="24"/>
          <w:szCs w:val="24"/>
        </w:rPr>
      </w:pPr>
    </w:p>
    <w:p w14:paraId="64E2A2F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- Физические лица - иностранные граждане и лица без гражданства (в том числе и представители) дополнительно предоставляют:</w:t>
      </w:r>
    </w:p>
    <w:p w14:paraId="6593C070" w14:textId="77777777" w:rsidR="00295663" w:rsidRPr="0042248B" w:rsidRDefault="00295663" w:rsidP="00295663">
      <w:pPr>
        <w:pStyle w:val="1e"/>
        <w:ind w:firstLine="7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-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Документы, предоставляемые иностранным гражданином и лицом без гражданства, должны быть легализованы, документы, составленные на иностранном языке, должны сопровождаться их нотариально заверенным переводом на русский язык;</w:t>
      </w:r>
    </w:p>
    <w:p w14:paraId="704A848B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Типовые шаблоны документов для подачи заявок находятся на ЭТП в разделе документация соответствующего лота. Документы Согласие на предоставление и обработку персональных данных, Заявка на участие в торгах должны иметь дату в пределах срока подачи заявок аукциона и Декларации.</w:t>
      </w:r>
    </w:p>
    <w:p w14:paraId="75CBABFF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6"/>
        </w:tabs>
        <w:ind w:firstLine="720"/>
        <w:jc w:val="both"/>
        <w:rPr>
          <w:sz w:val="24"/>
          <w:szCs w:val="24"/>
        </w:rPr>
      </w:pPr>
      <w:bookmarkStart w:id="38" w:name="bookmark39"/>
      <w:bookmarkEnd w:id="38"/>
      <w:r w:rsidRPr="0042248B">
        <w:rPr>
          <w:sz w:val="24"/>
          <w:szCs w:val="24"/>
        </w:rPr>
        <w:t>Во исполнение требований ч. 5 ст. 449.1 Гражданского кодекса РФ участники и их представители (при наличии) подтверждают, что не являются должником, организацией, на которую возложены оценка и реализация имущества должника, и работниками указанных организаций, должностными лицами органов государственной власти, органов местного самоуправления, чье участие в торгах может оказать влияние на условия и результаты торгов, членами семей соответствующих физических лиц, а также не имеют ограничений для участия в публичных торгах, установленных законодательством. Форма предоставления сведений - отдельный документ в свободной форме в составе заявки, датированный не ранее даты заявки участника; возможно по шаблону, находится на ЭТП в разделе документация соответствующего лота.</w:t>
      </w:r>
    </w:p>
    <w:p w14:paraId="21925E3C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82"/>
        </w:tabs>
        <w:ind w:firstLine="720"/>
        <w:jc w:val="both"/>
        <w:rPr>
          <w:sz w:val="24"/>
          <w:szCs w:val="24"/>
        </w:rPr>
      </w:pPr>
      <w:bookmarkStart w:id="39" w:name="bookmark40"/>
      <w:bookmarkEnd w:id="39"/>
      <w:r w:rsidRPr="0042248B">
        <w:rPr>
          <w:sz w:val="24"/>
          <w:szCs w:val="24"/>
        </w:rPr>
        <w:lastRenderedPageBreak/>
        <w:t>Участник подаёт согласие на обработку персональных данных в соответствии с частью 4 статьи 9 Федерального закона от 27.07.2006 № 152-ФЗ «О персональных данных», обработка персональных данных осуществляется только с согласия в письменной форме субъекта персональных данных. Согласие в письменной форме субъекта персональных данных на обработку его персональных данных должно включать в себя, в частности:</w:t>
      </w:r>
    </w:p>
    <w:p w14:paraId="0735DC5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0" w:name="bookmark41"/>
      <w:bookmarkEnd w:id="40"/>
      <w:r w:rsidRPr="0042248B">
        <w:rPr>
          <w:sz w:val="24"/>
          <w:szCs w:val="24"/>
        </w:rPr>
        <w:t>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14:paraId="3853E14F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1" w:name="bookmark42"/>
      <w:bookmarkEnd w:id="41"/>
      <w:r w:rsidRPr="0042248B">
        <w:rPr>
          <w:sz w:val="24"/>
          <w:szCs w:val="24"/>
        </w:rPr>
        <w:t>фамилию,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представителя субъекта персональных данных);</w:t>
      </w:r>
    </w:p>
    <w:p w14:paraId="04F76167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2" w:name="bookmark43"/>
      <w:bookmarkEnd w:id="42"/>
      <w:r w:rsidRPr="0042248B">
        <w:rPr>
          <w:sz w:val="24"/>
          <w:szCs w:val="24"/>
        </w:rPr>
        <w:t>наименование или фамилию, имя, отчество и адрес оператора, получающего согласие субъекта персональных данных;</w:t>
      </w:r>
    </w:p>
    <w:p w14:paraId="21606DC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7"/>
        </w:tabs>
        <w:ind w:firstLine="720"/>
        <w:jc w:val="both"/>
        <w:rPr>
          <w:sz w:val="24"/>
          <w:szCs w:val="24"/>
        </w:rPr>
      </w:pPr>
      <w:bookmarkStart w:id="43" w:name="bookmark44"/>
      <w:bookmarkEnd w:id="43"/>
      <w:r w:rsidRPr="0042248B">
        <w:rPr>
          <w:sz w:val="24"/>
          <w:szCs w:val="24"/>
        </w:rPr>
        <w:t>цель обработки персональных данных;</w:t>
      </w:r>
    </w:p>
    <w:p w14:paraId="0B5F6DF1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8"/>
        </w:tabs>
        <w:ind w:firstLine="720"/>
        <w:jc w:val="both"/>
        <w:rPr>
          <w:sz w:val="24"/>
          <w:szCs w:val="24"/>
        </w:rPr>
      </w:pPr>
      <w:bookmarkStart w:id="44" w:name="bookmark45"/>
      <w:bookmarkEnd w:id="44"/>
      <w:r w:rsidRPr="0042248B">
        <w:rPr>
          <w:sz w:val="24"/>
          <w:szCs w:val="24"/>
        </w:rPr>
        <w:t>перечень персональных данных, на обработку которых дается согласие субъекта персональных данных;</w:t>
      </w:r>
    </w:p>
    <w:p w14:paraId="67096E72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5" w:name="bookmark46"/>
      <w:bookmarkEnd w:id="45"/>
      <w:r w:rsidRPr="0042248B">
        <w:rPr>
          <w:sz w:val="24"/>
          <w:szCs w:val="24"/>
        </w:rPr>
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14:paraId="6FDEF895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33"/>
        </w:tabs>
        <w:ind w:firstLine="720"/>
        <w:jc w:val="both"/>
        <w:rPr>
          <w:sz w:val="24"/>
          <w:szCs w:val="24"/>
        </w:rPr>
      </w:pPr>
      <w:bookmarkStart w:id="46" w:name="bookmark47"/>
      <w:bookmarkEnd w:id="46"/>
      <w:r w:rsidRPr="0042248B">
        <w:rPr>
          <w:sz w:val="24"/>
          <w:szCs w:val="24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данных;</w:t>
      </w:r>
    </w:p>
    <w:p w14:paraId="57F35EEB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7" w:name="bookmark48"/>
      <w:bookmarkEnd w:id="47"/>
      <w:r w:rsidRPr="0042248B">
        <w:rPr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законом;</w:t>
      </w:r>
    </w:p>
    <w:p w14:paraId="2E8D41B4" w14:textId="77777777" w:rsidR="00295663" w:rsidRPr="0042248B" w:rsidRDefault="00295663" w:rsidP="00295663">
      <w:pPr>
        <w:pStyle w:val="1e"/>
        <w:numPr>
          <w:ilvl w:val="0"/>
          <w:numId w:val="11"/>
        </w:numPr>
        <w:tabs>
          <w:tab w:val="left" w:pos="1042"/>
        </w:tabs>
        <w:ind w:firstLine="720"/>
        <w:jc w:val="both"/>
        <w:rPr>
          <w:sz w:val="24"/>
          <w:szCs w:val="24"/>
        </w:rPr>
      </w:pPr>
      <w:bookmarkStart w:id="48" w:name="bookmark49"/>
      <w:bookmarkEnd w:id="48"/>
      <w:r w:rsidRPr="0042248B">
        <w:rPr>
          <w:sz w:val="24"/>
          <w:szCs w:val="24"/>
        </w:rPr>
        <w:t>подпись субъекта персональных данных.</w:t>
      </w:r>
    </w:p>
    <w:p w14:paraId="7C1E522E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Согласие на обработку персональных данных должно соответствовать указанным требованиям и может подаваться в свободной форме. Образец согласия на обработку персональных данных находится на ЭТП в разделе документация соответствующего лота.</w:t>
      </w:r>
    </w:p>
    <w:p w14:paraId="3243ACF7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подаче заявки юридическими лицами, согласие на обработку персональных данных подают все физические лица, подающие персональные данные (субъекты персональных данных).</w:t>
      </w:r>
    </w:p>
    <w:p w14:paraId="694F5C1D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Субъектом персональных данных в Согласии на предоставление и обработку персональных данных является участник торгов - физическое лицо и его представитель (при наличии).</w:t>
      </w:r>
    </w:p>
    <w:p w14:paraId="248DC351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вышеуказанные функции - участник торгов и представитель участника торгов (при наличии) выполняет юридическое лицо, владельцем персональных данных является единоличный исполнительный орган юридического лица или иное лицо, надлежащим образом уполномоченное на подписание документов.</w:t>
      </w:r>
    </w:p>
    <w:p w14:paraId="6D8ABAC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330"/>
        </w:tabs>
        <w:ind w:firstLine="600"/>
        <w:jc w:val="both"/>
        <w:rPr>
          <w:sz w:val="24"/>
          <w:szCs w:val="24"/>
        </w:rPr>
      </w:pPr>
      <w:bookmarkStart w:id="49" w:name="bookmark50"/>
      <w:bookmarkEnd w:id="49"/>
      <w:r w:rsidRPr="0042248B">
        <w:rPr>
          <w:sz w:val="24"/>
          <w:szCs w:val="24"/>
        </w:rPr>
        <w:t>Задаток возвращается лицам, которые участвовали в торгах, но не выиграли их, на основании письменного заявления в течение пятнадцати рабочих дней со дня направления заявления о возврате задатка (образец 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7E2CB258" w14:textId="77777777" w:rsidR="00295663" w:rsidRPr="0042248B" w:rsidRDefault="00295663" w:rsidP="00295663">
      <w:pPr>
        <w:pStyle w:val="1e"/>
        <w:ind w:firstLine="72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Внесенный задаток не возвращается победителю торгов в случае, если он:</w:t>
      </w:r>
    </w:p>
    <w:p w14:paraId="13C2C798" w14:textId="77777777" w:rsidR="00295663" w:rsidRPr="0042248B" w:rsidRDefault="00295663" w:rsidP="00295663">
      <w:pPr>
        <w:pStyle w:val="1e"/>
        <w:tabs>
          <w:tab w:val="left" w:pos="1028"/>
        </w:tabs>
        <w:spacing w:line="240" w:lineRule="auto"/>
        <w:ind w:firstLine="720"/>
        <w:jc w:val="both"/>
        <w:rPr>
          <w:sz w:val="24"/>
          <w:szCs w:val="24"/>
        </w:rPr>
      </w:pPr>
      <w:bookmarkStart w:id="50" w:name="bookmark51"/>
      <w:r w:rsidRPr="0042248B">
        <w:rPr>
          <w:sz w:val="24"/>
          <w:szCs w:val="24"/>
        </w:rPr>
        <w:t>а</w:t>
      </w:r>
      <w:bookmarkEnd w:id="50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подпишет в установленный срок протокол о результатах торгов;</w:t>
      </w:r>
    </w:p>
    <w:p w14:paraId="326FBBCE" w14:textId="77777777" w:rsidR="00295663" w:rsidRPr="0042248B" w:rsidRDefault="00295663" w:rsidP="00295663">
      <w:pPr>
        <w:pStyle w:val="1e"/>
        <w:tabs>
          <w:tab w:val="left" w:pos="1168"/>
        </w:tabs>
        <w:ind w:firstLine="720"/>
        <w:jc w:val="both"/>
        <w:rPr>
          <w:sz w:val="24"/>
          <w:szCs w:val="24"/>
        </w:rPr>
      </w:pPr>
      <w:bookmarkStart w:id="51" w:name="bookmark52"/>
      <w:r w:rsidRPr="0042248B">
        <w:rPr>
          <w:sz w:val="24"/>
          <w:szCs w:val="24"/>
        </w:rPr>
        <w:lastRenderedPageBreak/>
        <w:t>б</w:t>
      </w:r>
      <w:bookmarkEnd w:id="51"/>
      <w:r w:rsidRPr="0042248B">
        <w:rPr>
          <w:sz w:val="24"/>
          <w:szCs w:val="24"/>
        </w:rPr>
        <w:t>)</w:t>
      </w:r>
      <w:r w:rsidRPr="0042248B">
        <w:rPr>
          <w:sz w:val="24"/>
          <w:szCs w:val="24"/>
        </w:rPr>
        <w:tab/>
        <w:t>не оплатит продаваемое на торгах имущество в срок, установленный подписанным протоколом о результатах торгов, либо заключенным договором купли- продажи имущества.</w:t>
      </w:r>
    </w:p>
    <w:p w14:paraId="0384A069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120A961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2" w:name="bookmark53"/>
      <w:bookmarkEnd w:id="52"/>
      <w:r w:rsidRPr="0042248B">
        <w:rPr>
          <w:sz w:val="24"/>
          <w:szCs w:val="24"/>
        </w:rPr>
        <w:t>Каждый документ, формируемый участником путем заполнения сведений, должен быть подписан участником (или его представителем) собственноручно рукописной или электронной подписью (с соответствующей отметкой о подписании ЭП). Заполненные и не подписанные документы (формы документов) не принимаются к рассмотрению и считаются неподанными в составе заявки. Документы, полученные из налоговых и иных органов, должны быть подписаны должностным лицом или иметь отметку о подписании электронной подписью (за исключением сведений - скриншот с информацией с сайта nalog.ru из личного кабинета налогоплательщика).</w:t>
      </w:r>
    </w:p>
    <w:p w14:paraId="3B2BCD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8"/>
        </w:tabs>
        <w:ind w:firstLine="600"/>
        <w:jc w:val="both"/>
        <w:rPr>
          <w:sz w:val="24"/>
          <w:szCs w:val="24"/>
        </w:rPr>
      </w:pPr>
      <w:bookmarkStart w:id="53" w:name="bookmark54"/>
      <w:bookmarkEnd w:id="53"/>
      <w:r w:rsidRPr="0042248B">
        <w:rPr>
          <w:sz w:val="24"/>
          <w:szCs w:val="24"/>
        </w:rPr>
        <w:t>Электронные документы, приложенные в составе заявки, должны точно повторять оригинал, с которого они сделаны. Изображение электронного документа не должно быть изменено, должно быть читаемо, не должно иметь признаков постороннего вмешательства. Информация и реквизиты оригинала документа должны быть свободно видны на представленном изображении без дополнительных средств. Электронный документ не должен быть защищен от просмотра, печати, не должен содержать вредоносного программного обеспечения в явном или скрытом виде. Текст, написанный от руки, должен быть читаем и позволять определить содержание документа.</w:t>
      </w:r>
    </w:p>
    <w:p w14:paraId="1A704650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spacing w:line="264" w:lineRule="auto"/>
        <w:ind w:firstLine="600"/>
        <w:jc w:val="both"/>
        <w:rPr>
          <w:sz w:val="24"/>
          <w:szCs w:val="24"/>
        </w:rPr>
      </w:pPr>
      <w:bookmarkStart w:id="54" w:name="bookmark55"/>
      <w:bookmarkEnd w:id="54"/>
      <w:r w:rsidRPr="0042248B">
        <w:rPr>
          <w:sz w:val="24"/>
          <w:szCs w:val="24"/>
        </w:rPr>
        <w:t>Все поля форм документов в составе заявки должны быть заполнены. В случае неприменимости ячейки формы документов к участнику (его представителю), в такой ячейке формы документов ставится прочерк или формируется примечание, позволяющее однозначно идентифицировать неприменимость ячейки формы документов к участнику (его представителю).</w:t>
      </w:r>
    </w:p>
    <w:p w14:paraId="6046332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01"/>
        </w:tabs>
        <w:spacing w:line="264" w:lineRule="auto"/>
        <w:ind w:firstLine="600"/>
        <w:jc w:val="both"/>
        <w:rPr>
          <w:sz w:val="24"/>
          <w:szCs w:val="24"/>
        </w:rPr>
      </w:pPr>
      <w:bookmarkStart w:id="55" w:name="bookmark56"/>
      <w:bookmarkEnd w:id="55"/>
      <w:r w:rsidRPr="0042248B">
        <w:rPr>
          <w:b/>
          <w:bCs/>
          <w:sz w:val="24"/>
          <w:szCs w:val="24"/>
        </w:rPr>
        <w:t>ВНИМАНИЕ:</w:t>
      </w:r>
    </w:p>
    <w:p w14:paraId="0024E23F" w14:textId="77777777" w:rsidR="00295663" w:rsidRPr="0042248B" w:rsidRDefault="00295663" w:rsidP="00295663">
      <w:pPr>
        <w:pStyle w:val="1e"/>
        <w:spacing w:after="300" w:line="264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sz w:val="24"/>
          <w:szCs w:val="24"/>
          <w:u w:val="single"/>
        </w:rPr>
        <w:t>В случае, если условием участия в торгах является наличие права на участие в них в соответствии со следующими критериями: участником торгов может быть другой участник долевой собственности (сособственник), а также сельскохозяйственная организация или гражданин - член крестьянского (фермерского) хозяйства, использующие данный земельный участок, находящийся в долевой собственности, то к участию допускаются лица, предоставившие подтверждающие это право документы (ст. 12 Федерального закона от 24 июля 2002 г. N 101-ФЗ "Об обороте земель сельскохозяйственного назначения").</w:t>
      </w:r>
    </w:p>
    <w:p w14:paraId="2208292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298"/>
        </w:tabs>
        <w:ind w:firstLine="0"/>
        <w:jc w:val="center"/>
        <w:rPr>
          <w:sz w:val="24"/>
          <w:szCs w:val="24"/>
        </w:rPr>
      </w:pPr>
      <w:bookmarkStart w:id="56" w:name="bookmark57"/>
      <w:bookmarkEnd w:id="56"/>
      <w:r w:rsidRPr="0042248B">
        <w:rPr>
          <w:b/>
          <w:bCs/>
          <w:sz w:val="24"/>
          <w:szCs w:val="24"/>
        </w:rPr>
        <w:t>Порядок</w:t>
      </w:r>
    </w:p>
    <w:p w14:paraId="2E1FCC0F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рассмотрения заявок на участие в торгах</w:t>
      </w:r>
    </w:p>
    <w:p w14:paraId="14E42C3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7" w:name="bookmark58"/>
      <w:bookmarkEnd w:id="57"/>
      <w:r w:rsidRPr="0042248B">
        <w:rPr>
          <w:sz w:val="24"/>
          <w:szCs w:val="24"/>
        </w:rPr>
        <w:t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и принятые ЭТП, и устанавливает факт внесения претендентом задатка для участия в торгах, согласно информации представленной ТУ Росимущества в Оренбургской области и устанавливает факт оплата тарифа площадки, согласно информации, представленной ЭТП.</w:t>
      </w:r>
    </w:p>
    <w:p w14:paraId="10815935" w14:textId="77777777" w:rsidR="00295663" w:rsidRPr="0042248B" w:rsidRDefault="00295663" w:rsidP="00295663">
      <w:pPr>
        <w:pStyle w:val="1e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4D47F93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76"/>
        </w:tabs>
        <w:ind w:firstLine="600"/>
        <w:jc w:val="both"/>
        <w:rPr>
          <w:sz w:val="24"/>
          <w:szCs w:val="24"/>
        </w:rPr>
      </w:pPr>
      <w:bookmarkStart w:id="58" w:name="bookmark59"/>
      <w:bookmarkEnd w:id="58"/>
      <w:r w:rsidRPr="0042248B">
        <w:rPr>
          <w:sz w:val="24"/>
          <w:szCs w:val="24"/>
        </w:rPr>
        <w:lastRenderedPageBreak/>
        <w:t>Организатор торгов отказывает заявителю в допуске на участие в торгах в следующих случаях:</w:t>
      </w:r>
    </w:p>
    <w:p w14:paraId="5D302D82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59" w:name="bookmark60"/>
      <w:bookmarkEnd w:id="59"/>
      <w:r w:rsidRPr="0042248B">
        <w:rPr>
          <w:sz w:val="24"/>
          <w:szCs w:val="24"/>
        </w:rPr>
        <w:t>заявка подана по истечении срока подачи заявок;</w:t>
      </w:r>
    </w:p>
    <w:p w14:paraId="1C4ECA77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0" w:name="bookmark61"/>
      <w:bookmarkEnd w:id="60"/>
      <w:r w:rsidRPr="0042248B">
        <w:rPr>
          <w:sz w:val="24"/>
          <w:szCs w:val="24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15BA02D6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1" w:name="bookmark62"/>
      <w:bookmarkEnd w:id="61"/>
      <w:r w:rsidRPr="0042248B">
        <w:rPr>
          <w:sz w:val="24"/>
          <w:szCs w:val="24"/>
        </w:rPr>
        <w:t>представлены не все документы в соответствии с перечнем, указанным в извещении 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1C0B89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62" w:name="bookmark63"/>
      <w:bookmarkEnd w:id="62"/>
      <w:r w:rsidRPr="0042248B">
        <w:rPr>
          <w:sz w:val="24"/>
          <w:szCs w:val="24"/>
        </w:rPr>
        <w:t>выявление недостоверной информации, указанной в заявке на участие в торгах;</w:t>
      </w:r>
    </w:p>
    <w:p w14:paraId="01B1A6C9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4"/>
        </w:tabs>
        <w:ind w:firstLine="600"/>
        <w:jc w:val="both"/>
        <w:rPr>
          <w:sz w:val="24"/>
          <w:szCs w:val="24"/>
        </w:rPr>
      </w:pPr>
      <w:bookmarkStart w:id="63" w:name="bookmark64"/>
      <w:bookmarkEnd w:id="63"/>
      <w:r w:rsidRPr="0042248B">
        <w:rPr>
          <w:sz w:val="24"/>
          <w:szCs w:val="24"/>
        </w:rPr>
        <w:t>заявка подана лицом, не уполномоченным претендентом на осуществление таких действий;</w:t>
      </w:r>
    </w:p>
    <w:p w14:paraId="17581A6E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64" w:name="bookmark65"/>
      <w:bookmarkEnd w:id="64"/>
      <w:r w:rsidRPr="0042248B">
        <w:rPr>
          <w:sz w:val="24"/>
          <w:szCs w:val="24"/>
        </w:rPr>
        <w:t>не подтверждено внесение и поступление в установленный срок задатка на счет ТУ Росимущества в Оренбургской области;</w:t>
      </w:r>
    </w:p>
    <w:p w14:paraId="29FAA44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65" w:name="bookmark66"/>
      <w:bookmarkEnd w:id="65"/>
      <w:r w:rsidRPr="0042248B">
        <w:rPr>
          <w:sz w:val="24"/>
          <w:szCs w:val="24"/>
        </w:rPr>
        <w:t>не подтверждено внесение и поступление в установленный срок тарифа площадки на счет ЭТП.</w:t>
      </w:r>
    </w:p>
    <w:p w14:paraId="0F7D6974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перечень оснований для отказа заявителю в приеме заявки на участие в торгах является исчерпывающим.</w:t>
      </w:r>
    </w:p>
    <w:p w14:paraId="59432DF4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ind w:firstLine="580"/>
        <w:jc w:val="both"/>
        <w:rPr>
          <w:sz w:val="24"/>
          <w:szCs w:val="24"/>
        </w:rPr>
      </w:pPr>
      <w:bookmarkStart w:id="66" w:name="bookmark67"/>
      <w:bookmarkEnd w:id="66"/>
      <w:r w:rsidRPr="0042248B">
        <w:rPr>
          <w:sz w:val="24"/>
          <w:szCs w:val="24"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0146C6EE" w14:textId="77777777" w:rsidR="00295663" w:rsidRPr="0042248B" w:rsidRDefault="00295663" w:rsidP="00295663">
      <w:pPr>
        <w:pStyle w:val="1e"/>
        <w:spacing w:after="32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134A5169" w14:textId="77777777" w:rsidR="00295663" w:rsidRPr="0042248B" w:rsidRDefault="00295663" w:rsidP="00295663">
      <w:pPr>
        <w:pStyle w:val="1e"/>
        <w:numPr>
          <w:ilvl w:val="0"/>
          <w:numId w:val="7"/>
        </w:numPr>
        <w:tabs>
          <w:tab w:val="left" w:pos="321"/>
        </w:tabs>
        <w:ind w:firstLine="0"/>
        <w:jc w:val="center"/>
        <w:rPr>
          <w:sz w:val="24"/>
          <w:szCs w:val="24"/>
        </w:rPr>
      </w:pPr>
      <w:bookmarkStart w:id="67" w:name="bookmark68"/>
      <w:bookmarkEnd w:id="67"/>
      <w:r w:rsidRPr="0042248B">
        <w:rPr>
          <w:b/>
          <w:bCs/>
          <w:sz w:val="24"/>
          <w:szCs w:val="24"/>
        </w:rPr>
        <w:t>Порядок</w:t>
      </w:r>
    </w:p>
    <w:p w14:paraId="2521DE6C" w14:textId="77777777" w:rsidR="00295663" w:rsidRPr="0042248B" w:rsidRDefault="00295663" w:rsidP="0042248B">
      <w:pPr>
        <w:pStyle w:val="1e"/>
        <w:spacing w:after="240"/>
        <w:ind w:firstLine="0"/>
        <w:jc w:val="center"/>
        <w:rPr>
          <w:sz w:val="24"/>
          <w:szCs w:val="24"/>
        </w:rPr>
      </w:pPr>
      <w:r w:rsidRPr="0042248B">
        <w:rPr>
          <w:b/>
          <w:bCs/>
          <w:sz w:val="24"/>
          <w:szCs w:val="24"/>
        </w:rPr>
        <w:t>проведения аукциона и подведения итогов продажи,</w:t>
      </w:r>
      <w:r w:rsidRPr="0042248B">
        <w:rPr>
          <w:b/>
          <w:bCs/>
          <w:sz w:val="24"/>
          <w:szCs w:val="24"/>
        </w:rPr>
        <w:br/>
        <w:t>заключения договора купли-продажи имущества</w:t>
      </w:r>
    </w:p>
    <w:p w14:paraId="1F5E99D5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ind w:firstLine="580"/>
        <w:jc w:val="both"/>
        <w:rPr>
          <w:sz w:val="24"/>
          <w:szCs w:val="24"/>
        </w:rPr>
      </w:pPr>
      <w:bookmarkStart w:id="68" w:name="bookmark69"/>
      <w:bookmarkEnd w:id="68"/>
      <w:r w:rsidRPr="0042248B">
        <w:rPr>
          <w:sz w:val="24"/>
          <w:szCs w:val="24"/>
        </w:rPr>
        <w:t>Аукцион проводится в день и время, указанные в настоящем извещении, на ЭТП.</w:t>
      </w:r>
    </w:p>
    <w:p w14:paraId="0B40523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5"/>
        </w:tabs>
        <w:spacing w:line="240" w:lineRule="auto"/>
        <w:ind w:firstLine="580"/>
        <w:jc w:val="both"/>
        <w:rPr>
          <w:sz w:val="24"/>
          <w:szCs w:val="24"/>
        </w:rPr>
      </w:pPr>
      <w:bookmarkStart w:id="69" w:name="bookmark70"/>
      <w:bookmarkEnd w:id="69"/>
      <w:r w:rsidRPr="0042248B">
        <w:rPr>
          <w:sz w:val="24"/>
          <w:szCs w:val="24"/>
        </w:rPr>
        <w:t>В аукционе могут участвовать только заявители, признанные участниками торгов.</w:t>
      </w:r>
    </w:p>
    <w:p w14:paraId="3D9FC5CA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0" w:name="bookmark71"/>
      <w:bookmarkEnd w:id="70"/>
      <w:r w:rsidRPr="0042248B">
        <w:rPr>
          <w:sz w:val="24"/>
          <w:szCs w:val="24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3573AD7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56"/>
        </w:tabs>
        <w:spacing w:line="240" w:lineRule="auto"/>
        <w:ind w:firstLine="580"/>
        <w:jc w:val="both"/>
        <w:rPr>
          <w:sz w:val="24"/>
          <w:szCs w:val="24"/>
        </w:rPr>
      </w:pPr>
      <w:bookmarkStart w:id="71" w:name="bookmark72"/>
      <w:bookmarkEnd w:id="71"/>
      <w:r w:rsidRPr="0042248B">
        <w:rPr>
          <w:sz w:val="24"/>
          <w:szCs w:val="24"/>
        </w:rPr>
        <w:t>Победителем торгов признается лицо, предложившее наиболее высокую цену за предмет торгов.</w:t>
      </w:r>
    </w:p>
    <w:p w14:paraId="31D36123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spacing w:line="240" w:lineRule="auto"/>
        <w:ind w:firstLine="580"/>
        <w:jc w:val="both"/>
        <w:rPr>
          <w:sz w:val="24"/>
          <w:szCs w:val="24"/>
        </w:rPr>
      </w:pPr>
      <w:bookmarkStart w:id="72" w:name="bookmark73"/>
      <w:bookmarkEnd w:id="72"/>
      <w:r w:rsidRPr="0042248B">
        <w:rPr>
          <w:sz w:val="24"/>
          <w:szCs w:val="24"/>
        </w:rPr>
        <w:t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не позднее следующего рабочего дня с момента проведения аукциона.</w:t>
      </w:r>
    </w:p>
    <w:p w14:paraId="1542558F" w14:textId="77777777" w:rsidR="00295663" w:rsidRPr="0042248B" w:rsidRDefault="00295663" w:rsidP="00295663">
      <w:pPr>
        <w:pStyle w:val="1e"/>
        <w:spacing w:line="240" w:lineRule="auto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Данный протокол является основанием для заключения договора купли-продажи.</w:t>
      </w:r>
    </w:p>
    <w:p w14:paraId="2CD8FA4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Если победитель торгов в установленный срок не подпишет протокол о результатах торгов, то он утрачивает внесенный им задаток. В этом случае организатор торгов на следующий рабочий день после истечения срока подписания протокола о результатах торгов принимает решение об аннулировании результатов торгов.</w:t>
      </w:r>
    </w:p>
    <w:p w14:paraId="1B058F5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1"/>
        </w:tabs>
        <w:ind w:firstLine="580"/>
        <w:jc w:val="both"/>
        <w:rPr>
          <w:sz w:val="24"/>
          <w:szCs w:val="24"/>
        </w:rPr>
      </w:pPr>
      <w:bookmarkStart w:id="73" w:name="bookmark74"/>
      <w:bookmarkEnd w:id="73"/>
      <w:r w:rsidRPr="0042248B">
        <w:rPr>
          <w:sz w:val="24"/>
          <w:szCs w:val="24"/>
        </w:rPr>
        <w:lastRenderedPageBreak/>
        <w:t>Оплата приобретаемого имущества Победителем торгов производится в течение пяти календарных дней с момента проведения аукциона на счет Территориальное Управление Федерального агентства по управлению государственным имуществом в Оренбургской области по следующим реквизитам:</w:t>
      </w:r>
    </w:p>
    <w:p w14:paraId="3F59D76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Территориальное Управление Федерального агентства по управлению государственным имуществом в Оренбургской области</w:t>
      </w:r>
    </w:p>
    <w:p w14:paraId="74A849A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л/с № 05531А54506, ИНН 5610133346, КПП 561001001,</w:t>
      </w:r>
    </w:p>
    <w:p w14:paraId="771D7176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р/с 03212643000000015300,</w:t>
      </w:r>
    </w:p>
    <w:p w14:paraId="3F96C343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к/с 40102810545370000045,</w:t>
      </w:r>
    </w:p>
    <w:p w14:paraId="15CDC3E0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БИК 015354008,</w:t>
      </w:r>
    </w:p>
    <w:p w14:paraId="11E01662" w14:textId="77777777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КБК 16700000000000000000, ОКТМО 53701000,</w:t>
      </w:r>
    </w:p>
    <w:p w14:paraId="5CC7754E" w14:textId="77777777" w:rsidR="00295663" w:rsidRPr="0042248B" w:rsidRDefault="00295663" w:rsidP="00295663">
      <w:pPr>
        <w:pStyle w:val="1e"/>
        <w:spacing w:after="160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ОКЦ №2 Уральского ГУ Банка России//УФК по Оренбургской области).</w:t>
      </w:r>
    </w:p>
    <w:p w14:paraId="6AEC2B04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Назначение платежа при пополнении лицевого счета: "Оплата имущества по торгам №.</w:t>
      </w:r>
    </w:p>
    <w:p w14:paraId="013B380F" w14:textId="77777777" w:rsidR="00295663" w:rsidRPr="0042248B" w:rsidRDefault="00295663" w:rsidP="00295663">
      <w:pPr>
        <w:pStyle w:val="1e"/>
        <w:spacing w:line="240" w:lineRule="auto"/>
        <w:ind w:firstLine="600"/>
        <w:jc w:val="both"/>
        <w:rPr>
          <w:sz w:val="24"/>
          <w:szCs w:val="24"/>
        </w:rPr>
      </w:pPr>
      <w:r w:rsidRPr="0042248B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«0014» в отношении залогового недвижимого имущества и «0001» в отношении всего остального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57E257D0" w14:textId="701D8F85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219"/>
        </w:tabs>
        <w:ind w:firstLine="740"/>
        <w:jc w:val="both"/>
        <w:rPr>
          <w:sz w:val="24"/>
          <w:szCs w:val="24"/>
        </w:rPr>
      </w:pPr>
      <w:bookmarkStart w:id="74" w:name="bookmark75"/>
      <w:bookmarkEnd w:id="74"/>
      <w:r w:rsidRPr="0042248B">
        <w:rPr>
          <w:sz w:val="24"/>
          <w:szCs w:val="24"/>
        </w:rPr>
        <w:t>Договор купли-продажи имущества по результатам торгов заключается в электронной форме с Победителем торгов не ранее чем через десять рабочих дней со дня подписания протокола о результатах торгов, на основании которого осуществляется заключение договора.</w:t>
      </w:r>
    </w:p>
    <w:p w14:paraId="214FA187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5" w:name="bookmark76"/>
      <w:bookmarkEnd w:id="75"/>
      <w:r w:rsidRPr="0042248B">
        <w:rPr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06F48A9E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066"/>
        </w:tabs>
        <w:ind w:firstLine="600"/>
        <w:jc w:val="both"/>
        <w:rPr>
          <w:sz w:val="24"/>
          <w:szCs w:val="24"/>
        </w:rPr>
      </w:pPr>
      <w:bookmarkStart w:id="76" w:name="bookmark77"/>
      <w:bookmarkEnd w:id="76"/>
      <w:r w:rsidRPr="0042248B">
        <w:rPr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6E768951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8"/>
        </w:tabs>
        <w:ind w:firstLine="600"/>
        <w:jc w:val="both"/>
        <w:rPr>
          <w:sz w:val="24"/>
          <w:szCs w:val="24"/>
        </w:rPr>
      </w:pPr>
      <w:bookmarkStart w:id="77" w:name="bookmark78"/>
      <w:bookmarkEnd w:id="77"/>
      <w:r w:rsidRPr="0042248B">
        <w:rPr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547ED1ED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53"/>
        </w:tabs>
        <w:ind w:firstLine="600"/>
        <w:jc w:val="both"/>
        <w:rPr>
          <w:sz w:val="24"/>
          <w:szCs w:val="24"/>
        </w:rPr>
      </w:pPr>
      <w:bookmarkStart w:id="78" w:name="bookmark79"/>
      <w:bookmarkEnd w:id="78"/>
      <w:r w:rsidRPr="0042248B">
        <w:rPr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20484159" w14:textId="77777777" w:rsidR="00295663" w:rsidRPr="0042248B" w:rsidRDefault="00295663" w:rsidP="00295663">
      <w:pPr>
        <w:pStyle w:val="1e"/>
        <w:numPr>
          <w:ilvl w:val="1"/>
          <w:numId w:val="7"/>
        </w:numPr>
        <w:tabs>
          <w:tab w:val="left" w:pos="1162"/>
        </w:tabs>
        <w:ind w:firstLine="600"/>
        <w:jc w:val="both"/>
        <w:rPr>
          <w:sz w:val="24"/>
          <w:szCs w:val="24"/>
        </w:rPr>
      </w:pPr>
      <w:bookmarkStart w:id="79" w:name="bookmark80"/>
      <w:bookmarkEnd w:id="79"/>
      <w:r w:rsidRPr="0042248B">
        <w:rPr>
          <w:sz w:val="24"/>
          <w:szCs w:val="24"/>
        </w:rPr>
        <w:t>Признание торгов несостоявшимися (в случаях, предусмотренных действующим законодательством):</w:t>
      </w:r>
    </w:p>
    <w:p w14:paraId="0EFFBB6B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0" w:name="bookmark81"/>
      <w:bookmarkEnd w:id="80"/>
      <w:r w:rsidRPr="0042248B">
        <w:rPr>
          <w:sz w:val="24"/>
          <w:szCs w:val="24"/>
        </w:rPr>
        <w:t>Заявки на участие в торгах подали менее двух лиц;</w:t>
      </w:r>
    </w:p>
    <w:p w14:paraId="03C5A14F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802"/>
        </w:tabs>
        <w:ind w:firstLine="600"/>
        <w:jc w:val="both"/>
        <w:rPr>
          <w:sz w:val="24"/>
          <w:szCs w:val="24"/>
        </w:rPr>
      </w:pPr>
      <w:bookmarkStart w:id="81" w:name="bookmark82"/>
      <w:bookmarkEnd w:id="81"/>
      <w:r w:rsidRPr="0042248B">
        <w:rPr>
          <w:sz w:val="24"/>
          <w:szCs w:val="24"/>
        </w:rPr>
        <w:t>На торги не явились участники торгов либо явился один участник торгов;</w:t>
      </w:r>
    </w:p>
    <w:p w14:paraId="4FCA1855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2" w:name="bookmark83"/>
      <w:bookmarkEnd w:id="82"/>
      <w:r w:rsidRPr="0042248B">
        <w:rPr>
          <w:sz w:val="24"/>
          <w:szCs w:val="24"/>
        </w:rPr>
        <w:t>Из явившихся участников торгов никто не сделал надбавки к начальной цене имущества;</w:t>
      </w:r>
    </w:p>
    <w:p w14:paraId="17145D68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69"/>
        </w:tabs>
        <w:ind w:firstLine="600"/>
        <w:jc w:val="both"/>
        <w:rPr>
          <w:sz w:val="24"/>
          <w:szCs w:val="24"/>
        </w:rPr>
      </w:pPr>
      <w:bookmarkStart w:id="83" w:name="bookmark84"/>
      <w:bookmarkEnd w:id="83"/>
      <w:r w:rsidRPr="0042248B">
        <w:rPr>
          <w:sz w:val="24"/>
          <w:szCs w:val="24"/>
        </w:rPr>
        <w:t>Лицо, выигравшее торги, в течение пяти дней со дня проведения торгов не оплатило стоимость имущества в полном объеме.</w:t>
      </w:r>
    </w:p>
    <w:p w14:paraId="0350212C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ind w:firstLine="600"/>
        <w:jc w:val="both"/>
        <w:rPr>
          <w:sz w:val="24"/>
          <w:szCs w:val="24"/>
        </w:rPr>
      </w:pPr>
      <w:bookmarkStart w:id="84" w:name="bookmark85"/>
      <w:bookmarkEnd w:id="84"/>
      <w:r w:rsidRPr="0042248B">
        <w:rPr>
          <w:sz w:val="24"/>
          <w:szCs w:val="24"/>
        </w:rPr>
        <w:t>В случае если принято решение об отказе в допуске к участию в торгах всех заявителей или о признании только одного заявителя участником торгов.</w:t>
      </w:r>
    </w:p>
    <w:p w14:paraId="341545EA" w14:textId="77777777" w:rsidR="00295663" w:rsidRPr="0042248B" w:rsidRDefault="00295663" w:rsidP="00295663">
      <w:pPr>
        <w:pStyle w:val="1e"/>
        <w:numPr>
          <w:ilvl w:val="0"/>
          <w:numId w:val="6"/>
        </w:numPr>
        <w:tabs>
          <w:tab w:val="left" w:pos="778"/>
        </w:tabs>
        <w:spacing w:after="320"/>
        <w:ind w:firstLine="600"/>
        <w:jc w:val="both"/>
        <w:rPr>
          <w:sz w:val="24"/>
          <w:szCs w:val="24"/>
        </w:rPr>
      </w:pPr>
      <w:bookmarkStart w:id="85" w:name="bookmark86"/>
      <w:bookmarkEnd w:id="85"/>
      <w:r w:rsidRPr="0042248B">
        <w:rPr>
          <w:sz w:val="24"/>
          <w:szCs w:val="24"/>
        </w:rPr>
        <w:t xml:space="preserve">В случае если документацией об аукционе предусмотрено два и более лота, торги признаются несостоявшимися только в отношении того лота, решение об отказе в допуске к </w:t>
      </w:r>
      <w:r w:rsidRPr="0042248B">
        <w:rPr>
          <w:sz w:val="24"/>
          <w:szCs w:val="24"/>
        </w:rPr>
        <w:lastRenderedPageBreak/>
        <w:t>участию в котором принято относительно всех заявителей, или решение о допуске к участию в котором и признании участником торгов принято относительно одного заявителя.</w:t>
      </w:r>
    </w:p>
    <w:p w14:paraId="2F27ECF1" w14:textId="77777777" w:rsidR="00295663" w:rsidRPr="0042248B" w:rsidRDefault="00295663" w:rsidP="0042248B">
      <w:pPr>
        <w:pStyle w:val="1e"/>
        <w:numPr>
          <w:ilvl w:val="0"/>
          <w:numId w:val="7"/>
        </w:numPr>
        <w:tabs>
          <w:tab w:val="left" w:pos="298"/>
        </w:tabs>
        <w:spacing w:after="240"/>
        <w:ind w:firstLine="0"/>
        <w:jc w:val="center"/>
        <w:rPr>
          <w:sz w:val="24"/>
          <w:szCs w:val="24"/>
        </w:rPr>
      </w:pPr>
      <w:bookmarkStart w:id="86" w:name="bookmark87"/>
      <w:bookmarkEnd w:id="86"/>
      <w:r w:rsidRPr="0042248B">
        <w:rPr>
          <w:b/>
          <w:bCs/>
          <w:sz w:val="24"/>
          <w:szCs w:val="24"/>
        </w:rPr>
        <w:t>Заключительные положения</w:t>
      </w:r>
    </w:p>
    <w:p w14:paraId="6CB052EB" w14:textId="43907673" w:rsidR="00295663" w:rsidRPr="0042248B" w:rsidRDefault="00295663" w:rsidP="00C03449">
      <w:pPr>
        <w:pStyle w:val="1e"/>
        <w:spacing w:after="160"/>
        <w:ind w:firstLine="60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>6.1. Официальным сайтом для размещения информации о проведении настоящего аукциона в соответствии с постановлением Правительства Российской Федерации от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>10.09.2012 №</w:t>
      </w:r>
      <w:r w:rsidRPr="0042248B">
        <w:rPr>
          <w:sz w:val="24"/>
          <w:szCs w:val="24"/>
        </w:rPr>
        <w:tab/>
        <w:t>909 «Об определении официального сайта Российской Федерации в</w:t>
      </w:r>
      <w:r w:rsidR="00C03449" w:rsidRPr="0042248B">
        <w:rPr>
          <w:sz w:val="24"/>
          <w:szCs w:val="24"/>
        </w:rPr>
        <w:t xml:space="preserve"> </w:t>
      </w:r>
      <w:r w:rsidRPr="0042248B">
        <w:rPr>
          <w:sz w:val="24"/>
          <w:szCs w:val="24"/>
        </w:rPr>
        <w:t xml:space="preserve">информационно-телекоммуникационной сети «Интернет» для размещения информации о проведении торгов и внесении изменений в некоторые акты Правительства Российской Федерации» является сайт </w:t>
      </w:r>
      <w:hyperlink r:id="rId9" w:history="1">
        <w:r w:rsidRPr="0042248B">
          <w:rPr>
            <w:sz w:val="24"/>
            <w:szCs w:val="24"/>
          </w:rPr>
          <w:t>www.torgi.gov.ru</w:t>
        </w:r>
      </w:hyperlink>
      <w:r w:rsidRPr="0042248B">
        <w:rPr>
          <w:sz w:val="24"/>
          <w:szCs w:val="24"/>
        </w:rPr>
        <w:t>.</w:t>
      </w:r>
    </w:p>
    <w:p w14:paraId="4369FDAD" w14:textId="77777777" w:rsidR="00295663" w:rsidRPr="0042248B" w:rsidRDefault="00295663" w:rsidP="00295663">
      <w:pPr>
        <w:pStyle w:val="1e"/>
        <w:numPr>
          <w:ilvl w:val="0"/>
          <w:numId w:val="12"/>
        </w:numPr>
        <w:tabs>
          <w:tab w:val="left" w:pos="1085"/>
        </w:tabs>
        <w:ind w:firstLine="580"/>
        <w:jc w:val="both"/>
        <w:rPr>
          <w:sz w:val="24"/>
          <w:szCs w:val="24"/>
        </w:rPr>
      </w:pPr>
      <w:bookmarkStart w:id="87" w:name="bookmark88"/>
      <w:bookmarkEnd w:id="87"/>
      <w:r w:rsidRPr="0042248B">
        <w:rPr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5435BCE0" w14:textId="01B294B4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заявления об ознакомлении имущества (в случае передачи имущества организатору торгов) принимаются на адрес электронной почты: </w:t>
      </w:r>
      <w:proofErr w:type="spellStart"/>
      <w:r w:rsidR="00C03449" w:rsidRPr="0042248B">
        <w:rPr>
          <w:sz w:val="24"/>
          <w:szCs w:val="24"/>
          <w:lang w:val="en-US"/>
        </w:rPr>
        <w:t>torgi</w:t>
      </w:r>
      <w:proofErr w:type="spellEnd"/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proofErr w:type="spellStart"/>
      <w:r w:rsidR="00C03449" w:rsidRPr="0042248B">
        <w:rPr>
          <w:sz w:val="24"/>
          <w:szCs w:val="24"/>
          <w:lang w:val="en-US"/>
        </w:rPr>
        <w:t>yandex</w:t>
      </w:r>
      <w:proofErr w:type="spellEnd"/>
      <w:r w:rsidR="00C03449" w:rsidRPr="0042248B">
        <w:rPr>
          <w:sz w:val="24"/>
          <w:szCs w:val="24"/>
        </w:rPr>
        <w:t>.</w:t>
      </w:r>
      <w:proofErr w:type="spellStart"/>
      <w:r w:rsidR="00C03449"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в срок,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</w:t>
      </w:r>
    </w:p>
    <w:p w14:paraId="2C9BADD9" w14:textId="733589CD" w:rsidR="00295663" w:rsidRPr="0042248B" w:rsidRDefault="00295663" w:rsidP="00295663">
      <w:pPr>
        <w:pStyle w:val="1e"/>
        <w:ind w:firstLine="580"/>
        <w:jc w:val="both"/>
        <w:rPr>
          <w:sz w:val="24"/>
          <w:szCs w:val="24"/>
        </w:rPr>
      </w:pPr>
      <w:r w:rsidRPr="0042248B">
        <w:rPr>
          <w:sz w:val="24"/>
          <w:szCs w:val="24"/>
        </w:rPr>
        <w:t xml:space="preserve">С информацией об участии в торгах, о порядке проведения торгов, с формами документов, претенденты могут ознакомиться на сайте ЭТП </w:t>
      </w:r>
      <w:r w:rsidRPr="0042248B">
        <w:rPr>
          <w:color w:val="0000FF"/>
          <w:sz w:val="24"/>
          <w:szCs w:val="24"/>
          <w:u w:val="single"/>
        </w:rPr>
        <w:t>https://www.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etp</w:t>
      </w:r>
      <w:proofErr w:type="spellEnd"/>
      <w:r w:rsidR="00C03449" w:rsidRPr="0042248B">
        <w:rPr>
          <w:color w:val="0000FF"/>
          <w:sz w:val="24"/>
          <w:szCs w:val="24"/>
          <w:u w:val="single"/>
        </w:rPr>
        <w:t>-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garant</w:t>
      </w:r>
      <w:proofErr w:type="spellEnd"/>
      <w:r w:rsidR="00C03449" w:rsidRPr="0042248B">
        <w:rPr>
          <w:color w:val="0000FF"/>
          <w:sz w:val="24"/>
          <w:szCs w:val="24"/>
          <w:u w:val="single"/>
        </w:rPr>
        <w:t>.</w:t>
      </w:r>
      <w:proofErr w:type="spellStart"/>
      <w:r w:rsidR="00C03449" w:rsidRPr="0042248B">
        <w:rPr>
          <w:color w:val="0000FF"/>
          <w:sz w:val="24"/>
          <w:szCs w:val="24"/>
          <w:u w:val="single"/>
          <w:lang w:val="en-US"/>
        </w:rPr>
        <w:t>ru</w:t>
      </w:r>
      <w:proofErr w:type="spellEnd"/>
      <w:r w:rsidRPr="0042248B">
        <w:rPr>
          <w:color w:val="0000FF"/>
          <w:sz w:val="24"/>
          <w:szCs w:val="24"/>
          <w:u w:val="single"/>
        </w:rPr>
        <w:t>/</w:t>
      </w:r>
      <w:r w:rsidRPr="0042248B">
        <w:rPr>
          <w:sz w:val="24"/>
          <w:szCs w:val="24"/>
          <w:u w:val="single"/>
        </w:rPr>
        <w:t>,</w:t>
      </w:r>
      <w:r w:rsidRPr="0042248B">
        <w:rPr>
          <w:sz w:val="24"/>
          <w:szCs w:val="24"/>
        </w:rPr>
        <w:t xml:space="preserve"> на сайте Росимущества в сети «Интернет» </w:t>
      </w:r>
      <w:hyperlink r:id="rId10" w:history="1">
        <w:r w:rsidRPr="0042248B">
          <w:rPr>
            <w:sz w:val="24"/>
            <w:szCs w:val="24"/>
          </w:rPr>
          <w:t>www.tu56.rosim.gov.ru</w:t>
        </w:r>
      </w:hyperlink>
      <w:r w:rsidRPr="0042248B">
        <w:rPr>
          <w:sz w:val="24"/>
          <w:szCs w:val="24"/>
        </w:rPr>
        <w:t>, официальном сайте Российской Федерации в сети «Интернет»</w:t>
      </w:r>
      <w:hyperlink r:id="rId11" w:history="1">
        <w:r w:rsidRPr="0042248B">
          <w:rPr>
            <w:sz w:val="24"/>
            <w:szCs w:val="24"/>
          </w:rPr>
          <w:t xml:space="preserve"> </w:t>
        </w:r>
        <w:r w:rsidRPr="0042248B">
          <w:rPr>
            <w:color w:val="0000FF"/>
            <w:sz w:val="24"/>
            <w:szCs w:val="24"/>
            <w:u w:val="single"/>
          </w:rPr>
          <w:t>www.torgi.gov.ru</w:t>
        </w:r>
        <w:r w:rsidRPr="0042248B">
          <w:rPr>
            <w:sz w:val="24"/>
            <w:szCs w:val="24"/>
            <w:u w:val="single"/>
          </w:rPr>
          <w:t>)</w:t>
        </w:r>
      </w:hyperlink>
      <w:r w:rsidRPr="0042248B">
        <w:rPr>
          <w:sz w:val="24"/>
          <w:szCs w:val="24"/>
        </w:rPr>
        <w:t xml:space="preserve">, по телефону: </w:t>
      </w:r>
      <w:r w:rsidR="00C03449" w:rsidRPr="0042248B">
        <w:rPr>
          <w:sz w:val="24"/>
          <w:szCs w:val="24"/>
        </w:rPr>
        <w:t>89871960433</w:t>
      </w:r>
      <w:r w:rsidRPr="0042248B">
        <w:rPr>
          <w:sz w:val="24"/>
          <w:szCs w:val="24"/>
        </w:rPr>
        <w:t xml:space="preserve">, по электронной почте: </w:t>
      </w:r>
      <w:proofErr w:type="spellStart"/>
      <w:r w:rsidR="00C03449" w:rsidRPr="0042248B">
        <w:rPr>
          <w:sz w:val="24"/>
          <w:szCs w:val="24"/>
          <w:lang w:val="en-US"/>
        </w:rPr>
        <w:t>torgi</w:t>
      </w:r>
      <w:proofErr w:type="spellEnd"/>
      <w:r w:rsidR="00C03449" w:rsidRPr="0042248B">
        <w:rPr>
          <w:sz w:val="24"/>
          <w:szCs w:val="24"/>
        </w:rPr>
        <w:t>.</w:t>
      </w:r>
      <w:r w:rsidR="00C03449" w:rsidRPr="0042248B">
        <w:rPr>
          <w:sz w:val="24"/>
          <w:szCs w:val="24"/>
          <w:lang w:val="en-US"/>
        </w:rPr>
        <w:t>orb</w:t>
      </w:r>
      <w:r w:rsidR="00C03449" w:rsidRPr="0042248B">
        <w:rPr>
          <w:sz w:val="24"/>
          <w:szCs w:val="24"/>
        </w:rPr>
        <w:t>@</w:t>
      </w:r>
      <w:proofErr w:type="spellStart"/>
      <w:r w:rsidR="00C03449" w:rsidRPr="0042248B">
        <w:rPr>
          <w:sz w:val="24"/>
          <w:szCs w:val="24"/>
          <w:lang w:val="en-US"/>
        </w:rPr>
        <w:t>yandex</w:t>
      </w:r>
      <w:proofErr w:type="spellEnd"/>
      <w:r w:rsidR="00C03449" w:rsidRPr="0042248B">
        <w:rPr>
          <w:sz w:val="24"/>
          <w:szCs w:val="24"/>
        </w:rPr>
        <w:t>.</w:t>
      </w:r>
      <w:proofErr w:type="spellStart"/>
      <w:r w:rsidR="00C03449" w:rsidRPr="0042248B">
        <w:rPr>
          <w:sz w:val="24"/>
          <w:szCs w:val="24"/>
          <w:lang w:val="en-US"/>
        </w:rPr>
        <w:t>ru</w:t>
      </w:r>
      <w:proofErr w:type="spellEnd"/>
      <w:r w:rsidRPr="0042248B">
        <w:rPr>
          <w:sz w:val="24"/>
          <w:szCs w:val="24"/>
        </w:rPr>
        <w:t>.</w:t>
      </w:r>
    </w:p>
    <w:p w14:paraId="63C4DA9E" w14:textId="67F46F23" w:rsidR="00851685" w:rsidRPr="0042248B" w:rsidRDefault="00712494" w:rsidP="006D0458">
      <w:pPr>
        <w:ind w:firstLine="708"/>
        <w:jc w:val="both"/>
      </w:pPr>
      <w:r w:rsidRPr="0042248B">
        <w:rPr>
          <w:bCs/>
        </w:rPr>
        <w:t xml:space="preserve"> </w:t>
      </w:r>
    </w:p>
    <w:sectPr w:rsidR="00851685" w:rsidRPr="0042248B">
      <w:footerReference w:type="default" r:id="rId12"/>
      <w:pgSz w:w="11906" w:h="16838"/>
      <w:pgMar w:top="1134" w:right="851" w:bottom="1134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3518" w14:textId="77777777" w:rsidR="00252CE1" w:rsidRDefault="00252CE1">
      <w:r>
        <w:separator/>
      </w:r>
    </w:p>
  </w:endnote>
  <w:endnote w:type="continuationSeparator" w:id="0">
    <w:p w14:paraId="4D3C321E" w14:textId="77777777" w:rsidR="00252CE1" w:rsidRDefault="00252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charset w:val="00"/>
    <w:family w:val="auto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82F7F" w14:textId="0F1F1331" w:rsidR="005C7DE6" w:rsidRDefault="005C7DE6">
    <w:pPr>
      <w:jc w:val="center"/>
    </w:pPr>
    <w:r>
      <w:fldChar w:fldCharType="begin"/>
    </w:r>
    <w:r>
      <w:instrText xml:space="preserve">PAGE </w:instrText>
    </w:r>
    <w:r>
      <w:fldChar w:fldCharType="separate"/>
    </w:r>
    <w:r w:rsidR="00A93A85">
      <w:rPr>
        <w:noProof/>
      </w:rPr>
      <w:t>13</w:t>
    </w:r>
    <w:r>
      <w:fldChar w:fldCharType="end"/>
    </w:r>
  </w:p>
  <w:p w14:paraId="3352FEA5" w14:textId="77777777" w:rsidR="005C7DE6" w:rsidRDefault="005C7DE6">
    <w:pPr>
      <w:pStyle w:val="ac"/>
      <w:jc w:val="center"/>
    </w:pPr>
  </w:p>
  <w:p w14:paraId="11FFBBD0" w14:textId="77777777" w:rsidR="005C7DE6" w:rsidRDefault="005C7DE6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F8E8C" w14:textId="77777777" w:rsidR="00252CE1" w:rsidRDefault="00252CE1">
      <w:r>
        <w:separator/>
      </w:r>
    </w:p>
  </w:footnote>
  <w:footnote w:type="continuationSeparator" w:id="0">
    <w:p w14:paraId="3DF22D1D" w14:textId="77777777" w:rsidR="00252CE1" w:rsidRDefault="00252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903B0"/>
    <w:multiLevelType w:val="multilevel"/>
    <w:tmpl w:val="36141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CE1378E"/>
    <w:multiLevelType w:val="multilevel"/>
    <w:tmpl w:val="DFC40060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2" w15:restartNumberingAfterBreak="0">
    <w:nsid w:val="42945CA9"/>
    <w:multiLevelType w:val="multilevel"/>
    <w:tmpl w:val="18F282B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C604906"/>
    <w:multiLevelType w:val="multilevel"/>
    <w:tmpl w:val="4B126B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EC457F"/>
    <w:multiLevelType w:val="multilevel"/>
    <w:tmpl w:val="B41E71D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50215145"/>
    <w:multiLevelType w:val="multilevel"/>
    <w:tmpl w:val="0784BD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D0131CC"/>
    <w:multiLevelType w:val="multilevel"/>
    <w:tmpl w:val="34A85E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D170A05"/>
    <w:multiLevelType w:val="multilevel"/>
    <w:tmpl w:val="096A6BB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677D7F5C"/>
    <w:multiLevelType w:val="multilevel"/>
    <w:tmpl w:val="7E56348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9" w15:restartNumberingAfterBreak="0">
    <w:nsid w:val="72533783"/>
    <w:multiLevelType w:val="multilevel"/>
    <w:tmpl w:val="ADAC4D8E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9E645E4"/>
    <w:multiLevelType w:val="multilevel"/>
    <w:tmpl w:val="068EB4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F824CD"/>
    <w:multiLevelType w:val="multilevel"/>
    <w:tmpl w:val="309A134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0267534">
    <w:abstractNumId w:val="9"/>
  </w:num>
  <w:num w:numId="2" w16cid:durableId="1734427096">
    <w:abstractNumId w:val="1"/>
  </w:num>
  <w:num w:numId="3" w16cid:durableId="733551179">
    <w:abstractNumId w:val="7"/>
  </w:num>
  <w:num w:numId="4" w16cid:durableId="950477859">
    <w:abstractNumId w:val="4"/>
  </w:num>
  <w:num w:numId="5" w16cid:durableId="1338188139">
    <w:abstractNumId w:val="8"/>
  </w:num>
  <w:num w:numId="6" w16cid:durableId="1837261179">
    <w:abstractNumId w:val="6"/>
  </w:num>
  <w:num w:numId="7" w16cid:durableId="1108239153">
    <w:abstractNumId w:val="2"/>
  </w:num>
  <w:num w:numId="8" w16cid:durableId="1803107997">
    <w:abstractNumId w:val="5"/>
  </w:num>
  <w:num w:numId="9" w16cid:durableId="1439367803">
    <w:abstractNumId w:val="0"/>
  </w:num>
  <w:num w:numId="10" w16cid:durableId="693574759">
    <w:abstractNumId w:val="10"/>
  </w:num>
  <w:num w:numId="11" w16cid:durableId="1714037969">
    <w:abstractNumId w:val="3"/>
  </w:num>
  <w:num w:numId="12" w16cid:durableId="1450985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685"/>
    <w:rsid w:val="00001040"/>
    <w:rsid w:val="00001BC3"/>
    <w:rsid w:val="00002C0E"/>
    <w:rsid w:val="0000319E"/>
    <w:rsid w:val="00007279"/>
    <w:rsid w:val="000072AD"/>
    <w:rsid w:val="00007AF1"/>
    <w:rsid w:val="0001031E"/>
    <w:rsid w:val="00010B6A"/>
    <w:rsid w:val="00012706"/>
    <w:rsid w:val="0001437F"/>
    <w:rsid w:val="00015972"/>
    <w:rsid w:val="00015E29"/>
    <w:rsid w:val="00016774"/>
    <w:rsid w:val="0001686A"/>
    <w:rsid w:val="00016C5E"/>
    <w:rsid w:val="00017CD2"/>
    <w:rsid w:val="00026B0A"/>
    <w:rsid w:val="000279E9"/>
    <w:rsid w:val="00030C06"/>
    <w:rsid w:val="00030F3C"/>
    <w:rsid w:val="0003164F"/>
    <w:rsid w:val="000341FA"/>
    <w:rsid w:val="00034DA9"/>
    <w:rsid w:val="000362F6"/>
    <w:rsid w:val="00036625"/>
    <w:rsid w:val="00036F23"/>
    <w:rsid w:val="00040805"/>
    <w:rsid w:val="00041474"/>
    <w:rsid w:val="00041DC5"/>
    <w:rsid w:val="00042E59"/>
    <w:rsid w:val="00045217"/>
    <w:rsid w:val="00046F8C"/>
    <w:rsid w:val="00050B58"/>
    <w:rsid w:val="00051A66"/>
    <w:rsid w:val="00051E66"/>
    <w:rsid w:val="00052253"/>
    <w:rsid w:val="000524DB"/>
    <w:rsid w:val="00053009"/>
    <w:rsid w:val="00053857"/>
    <w:rsid w:val="000540D3"/>
    <w:rsid w:val="00054629"/>
    <w:rsid w:val="00056127"/>
    <w:rsid w:val="000570D6"/>
    <w:rsid w:val="0005739C"/>
    <w:rsid w:val="000574BC"/>
    <w:rsid w:val="00057823"/>
    <w:rsid w:val="000579F8"/>
    <w:rsid w:val="00057B1A"/>
    <w:rsid w:val="00060785"/>
    <w:rsid w:val="00060A93"/>
    <w:rsid w:val="000624C0"/>
    <w:rsid w:val="00063B52"/>
    <w:rsid w:val="0006464D"/>
    <w:rsid w:val="00066370"/>
    <w:rsid w:val="0006678A"/>
    <w:rsid w:val="00070512"/>
    <w:rsid w:val="0007346D"/>
    <w:rsid w:val="00075A25"/>
    <w:rsid w:val="000764A9"/>
    <w:rsid w:val="00081E88"/>
    <w:rsid w:val="00082707"/>
    <w:rsid w:val="000833B6"/>
    <w:rsid w:val="00083776"/>
    <w:rsid w:val="000837D8"/>
    <w:rsid w:val="00087223"/>
    <w:rsid w:val="00094E53"/>
    <w:rsid w:val="00095886"/>
    <w:rsid w:val="00095A22"/>
    <w:rsid w:val="00095EC7"/>
    <w:rsid w:val="000960AD"/>
    <w:rsid w:val="00096CED"/>
    <w:rsid w:val="000A1E9F"/>
    <w:rsid w:val="000A33CE"/>
    <w:rsid w:val="000B2550"/>
    <w:rsid w:val="000B279B"/>
    <w:rsid w:val="000B2FD2"/>
    <w:rsid w:val="000B3C93"/>
    <w:rsid w:val="000B4D03"/>
    <w:rsid w:val="000B63DB"/>
    <w:rsid w:val="000B769D"/>
    <w:rsid w:val="000C2184"/>
    <w:rsid w:val="000C3B8C"/>
    <w:rsid w:val="000C5B77"/>
    <w:rsid w:val="000C5D7E"/>
    <w:rsid w:val="000C7525"/>
    <w:rsid w:val="000D2145"/>
    <w:rsid w:val="000D24FF"/>
    <w:rsid w:val="000D3997"/>
    <w:rsid w:val="000D3C1F"/>
    <w:rsid w:val="000D40E0"/>
    <w:rsid w:val="000D45D1"/>
    <w:rsid w:val="000E3119"/>
    <w:rsid w:val="000E3707"/>
    <w:rsid w:val="000E38C6"/>
    <w:rsid w:val="000E74C1"/>
    <w:rsid w:val="000F0203"/>
    <w:rsid w:val="000F0D16"/>
    <w:rsid w:val="000F1604"/>
    <w:rsid w:val="000F2378"/>
    <w:rsid w:val="000F2912"/>
    <w:rsid w:val="000F5A35"/>
    <w:rsid w:val="000F64C2"/>
    <w:rsid w:val="000F6881"/>
    <w:rsid w:val="000F7210"/>
    <w:rsid w:val="0010038E"/>
    <w:rsid w:val="00106846"/>
    <w:rsid w:val="001100C1"/>
    <w:rsid w:val="00111A61"/>
    <w:rsid w:val="00112AAE"/>
    <w:rsid w:val="0011314A"/>
    <w:rsid w:val="001133C9"/>
    <w:rsid w:val="00114C57"/>
    <w:rsid w:val="00114C71"/>
    <w:rsid w:val="00114F28"/>
    <w:rsid w:val="0011582B"/>
    <w:rsid w:val="00115EF0"/>
    <w:rsid w:val="00116C9C"/>
    <w:rsid w:val="00117057"/>
    <w:rsid w:val="001214BB"/>
    <w:rsid w:val="00121B09"/>
    <w:rsid w:val="001229DD"/>
    <w:rsid w:val="001234D1"/>
    <w:rsid w:val="00124150"/>
    <w:rsid w:val="00124C93"/>
    <w:rsid w:val="00125780"/>
    <w:rsid w:val="00125A12"/>
    <w:rsid w:val="0012779B"/>
    <w:rsid w:val="00130A50"/>
    <w:rsid w:val="00130AF9"/>
    <w:rsid w:val="00133DA4"/>
    <w:rsid w:val="00134EA6"/>
    <w:rsid w:val="001357C2"/>
    <w:rsid w:val="00136AE2"/>
    <w:rsid w:val="00142535"/>
    <w:rsid w:val="00142FB2"/>
    <w:rsid w:val="00144F00"/>
    <w:rsid w:val="00147319"/>
    <w:rsid w:val="00147CD7"/>
    <w:rsid w:val="00150126"/>
    <w:rsid w:val="001509AD"/>
    <w:rsid w:val="00151F4A"/>
    <w:rsid w:val="0015315D"/>
    <w:rsid w:val="00153A10"/>
    <w:rsid w:val="00154327"/>
    <w:rsid w:val="00154584"/>
    <w:rsid w:val="00155620"/>
    <w:rsid w:val="00156C7D"/>
    <w:rsid w:val="00160085"/>
    <w:rsid w:val="001614B9"/>
    <w:rsid w:val="00162C3E"/>
    <w:rsid w:val="00165A86"/>
    <w:rsid w:val="00166040"/>
    <w:rsid w:val="0016783B"/>
    <w:rsid w:val="00172109"/>
    <w:rsid w:val="001729EF"/>
    <w:rsid w:val="0017304C"/>
    <w:rsid w:val="00174303"/>
    <w:rsid w:val="001745DD"/>
    <w:rsid w:val="00175412"/>
    <w:rsid w:val="0018613F"/>
    <w:rsid w:val="0018624D"/>
    <w:rsid w:val="00187F9F"/>
    <w:rsid w:val="00190CCA"/>
    <w:rsid w:val="001911D1"/>
    <w:rsid w:val="00193117"/>
    <w:rsid w:val="0019327A"/>
    <w:rsid w:val="00193458"/>
    <w:rsid w:val="00195EFC"/>
    <w:rsid w:val="00196436"/>
    <w:rsid w:val="00196827"/>
    <w:rsid w:val="00197618"/>
    <w:rsid w:val="00197F6E"/>
    <w:rsid w:val="001A008D"/>
    <w:rsid w:val="001A01FD"/>
    <w:rsid w:val="001A1DD7"/>
    <w:rsid w:val="001A2317"/>
    <w:rsid w:val="001A3312"/>
    <w:rsid w:val="001A543B"/>
    <w:rsid w:val="001A5C27"/>
    <w:rsid w:val="001B2C47"/>
    <w:rsid w:val="001B365C"/>
    <w:rsid w:val="001B41B0"/>
    <w:rsid w:val="001B474A"/>
    <w:rsid w:val="001B4E36"/>
    <w:rsid w:val="001B5283"/>
    <w:rsid w:val="001B569C"/>
    <w:rsid w:val="001B5A59"/>
    <w:rsid w:val="001B5C02"/>
    <w:rsid w:val="001B68AC"/>
    <w:rsid w:val="001C0334"/>
    <w:rsid w:val="001C1E25"/>
    <w:rsid w:val="001C233A"/>
    <w:rsid w:val="001C4C2E"/>
    <w:rsid w:val="001C4D3E"/>
    <w:rsid w:val="001C5A02"/>
    <w:rsid w:val="001C6F22"/>
    <w:rsid w:val="001C72CD"/>
    <w:rsid w:val="001D0A45"/>
    <w:rsid w:val="001D0E05"/>
    <w:rsid w:val="001D129C"/>
    <w:rsid w:val="001D2C2E"/>
    <w:rsid w:val="001D464A"/>
    <w:rsid w:val="001D50B0"/>
    <w:rsid w:val="001D5C63"/>
    <w:rsid w:val="001E0D5C"/>
    <w:rsid w:val="001E1242"/>
    <w:rsid w:val="001E3219"/>
    <w:rsid w:val="001E406F"/>
    <w:rsid w:val="001E57F5"/>
    <w:rsid w:val="001E6FD4"/>
    <w:rsid w:val="001F0DCE"/>
    <w:rsid w:val="001F19A3"/>
    <w:rsid w:val="001F2119"/>
    <w:rsid w:val="001F3034"/>
    <w:rsid w:val="001F6F07"/>
    <w:rsid w:val="00201653"/>
    <w:rsid w:val="0020183B"/>
    <w:rsid w:val="00201E7E"/>
    <w:rsid w:val="00202013"/>
    <w:rsid w:val="00202EDB"/>
    <w:rsid w:val="00206BD5"/>
    <w:rsid w:val="002103E1"/>
    <w:rsid w:val="00210571"/>
    <w:rsid w:val="002109EC"/>
    <w:rsid w:val="00211060"/>
    <w:rsid w:val="00212BC4"/>
    <w:rsid w:val="00212CD1"/>
    <w:rsid w:val="0021542F"/>
    <w:rsid w:val="00217E4F"/>
    <w:rsid w:val="0022002E"/>
    <w:rsid w:val="00220F37"/>
    <w:rsid w:val="00222900"/>
    <w:rsid w:val="0022357B"/>
    <w:rsid w:val="002242AB"/>
    <w:rsid w:val="00225541"/>
    <w:rsid w:val="00226D82"/>
    <w:rsid w:val="00226EC0"/>
    <w:rsid w:val="00227E32"/>
    <w:rsid w:val="00230318"/>
    <w:rsid w:val="002314B9"/>
    <w:rsid w:val="0023408E"/>
    <w:rsid w:val="00235246"/>
    <w:rsid w:val="0023583A"/>
    <w:rsid w:val="0024262B"/>
    <w:rsid w:val="00243058"/>
    <w:rsid w:val="00243A92"/>
    <w:rsid w:val="00243BA8"/>
    <w:rsid w:val="00252CE1"/>
    <w:rsid w:val="002572FC"/>
    <w:rsid w:val="002647A5"/>
    <w:rsid w:val="00264ADC"/>
    <w:rsid w:val="0026552F"/>
    <w:rsid w:val="00265DB2"/>
    <w:rsid w:val="00266E9C"/>
    <w:rsid w:val="00266EEC"/>
    <w:rsid w:val="002674AB"/>
    <w:rsid w:val="002676DC"/>
    <w:rsid w:val="00270F0F"/>
    <w:rsid w:val="00271CAF"/>
    <w:rsid w:val="00272307"/>
    <w:rsid w:val="002724D5"/>
    <w:rsid w:val="0027317B"/>
    <w:rsid w:val="002739C5"/>
    <w:rsid w:val="00274626"/>
    <w:rsid w:val="00276A4E"/>
    <w:rsid w:val="00280B90"/>
    <w:rsid w:val="00281415"/>
    <w:rsid w:val="00281A99"/>
    <w:rsid w:val="00285116"/>
    <w:rsid w:val="00285463"/>
    <w:rsid w:val="00286A87"/>
    <w:rsid w:val="00286BE7"/>
    <w:rsid w:val="0029005F"/>
    <w:rsid w:val="0029017D"/>
    <w:rsid w:val="0029155B"/>
    <w:rsid w:val="00295663"/>
    <w:rsid w:val="00297295"/>
    <w:rsid w:val="002A13D4"/>
    <w:rsid w:val="002A18D8"/>
    <w:rsid w:val="002A27E8"/>
    <w:rsid w:val="002A3696"/>
    <w:rsid w:val="002A4B7B"/>
    <w:rsid w:val="002A6A40"/>
    <w:rsid w:val="002B19C1"/>
    <w:rsid w:val="002B1A8E"/>
    <w:rsid w:val="002B1E6D"/>
    <w:rsid w:val="002B32F5"/>
    <w:rsid w:val="002B5106"/>
    <w:rsid w:val="002B6153"/>
    <w:rsid w:val="002B641B"/>
    <w:rsid w:val="002B76A6"/>
    <w:rsid w:val="002C184D"/>
    <w:rsid w:val="002C1B43"/>
    <w:rsid w:val="002C1E3F"/>
    <w:rsid w:val="002C5E96"/>
    <w:rsid w:val="002C7826"/>
    <w:rsid w:val="002C7B77"/>
    <w:rsid w:val="002C7BD8"/>
    <w:rsid w:val="002D0A09"/>
    <w:rsid w:val="002D2541"/>
    <w:rsid w:val="002D3667"/>
    <w:rsid w:val="002D3B1F"/>
    <w:rsid w:val="002D3EB1"/>
    <w:rsid w:val="002D4599"/>
    <w:rsid w:val="002D4AB1"/>
    <w:rsid w:val="002E1030"/>
    <w:rsid w:val="002E2CFA"/>
    <w:rsid w:val="002E432F"/>
    <w:rsid w:val="002E507C"/>
    <w:rsid w:val="002E5A8D"/>
    <w:rsid w:val="002E64ED"/>
    <w:rsid w:val="002F518B"/>
    <w:rsid w:val="002F54D8"/>
    <w:rsid w:val="002F566D"/>
    <w:rsid w:val="003017B2"/>
    <w:rsid w:val="003063BD"/>
    <w:rsid w:val="0030658A"/>
    <w:rsid w:val="003075F5"/>
    <w:rsid w:val="00307A59"/>
    <w:rsid w:val="003116CF"/>
    <w:rsid w:val="00311867"/>
    <w:rsid w:val="003119DD"/>
    <w:rsid w:val="00313067"/>
    <w:rsid w:val="00315194"/>
    <w:rsid w:val="00317AE0"/>
    <w:rsid w:val="00317BDB"/>
    <w:rsid w:val="003209F6"/>
    <w:rsid w:val="00324EA7"/>
    <w:rsid w:val="00325426"/>
    <w:rsid w:val="003259E5"/>
    <w:rsid w:val="00330BE0"/>
    <w:rsid w:val="00330EE8"/>
    <w:rsid w:val="00331D5A"/>
    <w:rsid w:val="003325E0"/>
    <w:rsid w:val="00333B60"/>
    <w:rsid w:val="00335ECE"/>
    <w:rsid w:val="003409B6"/>
    <w:rsid w:val="00341F94"/>
    <w:rsid w:val="003440DC"/>
    <w:rsid w:val="00344BBF"/>
    <w:rsid w:val="00344DA7"/>
    <w:rsid w:val="00347980"/>
    <w:rsid w:val="003504A1"/>
    <w:rsid w:val="00350A74"/>
    <w:rsid w:val="00352374"/>
    <w:rsid w:val="003562E5"/>
    <w:rsid w:val="0035787B"/>
    <w:rsid w:val="00357B29"/>
    <w:rsid w:val="00360E23"/>
    <w:rsid w:val="00361317"/>
    <w:rsid w:val="00362D4C"/>
    <w:rsid w:val="00363B0B"/>
    <w:rsid w:val="00363DC6"/>
    <w:rsid w:val="00364AED"/>
    <w:rsid w:val="003662A4"/>
    <w:rsid w:val="00367A4C"/>
    <w:rsid w:val="00367AB8"/>
    <w:rsid w:val="00371ADD"/>
    <w:rsid w:val="0037483E"/>
    <w:rsid w:val="00374FA6"/>
    <w:rsid w:val="00376259"/>
    <w:rsid w:val="00376D37"/>
    <w:rsid w:val="00380B90"/>
    <w:rsid w:val="00381F41"/>
    <w:rsid w:val="0038241A"/>
    <w:rsid w:val="003847BD"/>
    <w:rsid w:val="00385CA1"/>
    <w:rsid w:val="00387990"/>
    <w:rsid w:val="0039156D"/>
    <w:rsid w:val="00391638"/>
    <w:rsid w:val="00391EC6"/>
    <w:rsid w:val="0039348B"/>
    <w:rsid w:val="003949EB"/>
    <w:rsid w:val="0039593B"/>
    <w:rsid w:val="00395B1C"/>
    <w:rsid w:val="00396EA0"/>
    <w:rsid w:val="00396F74"/>
    <w:rsid w:val="003971B6"/>
    <w:rsid w:val="00397222"/>
    <w:rsid w:val="003A1430"/>
    <w:rsid w:val="003A15A5"/>
    <w:rsid w:val="003A2048"/>
    <w:rsid w:val="003A2167"/>
    <w:rsid w:val="003A32DE"/>
    <w:rsid w:val="003A3F6D"/>
    <w:rsid w:val="003A4A48"/>
    <w:rsid w:val="003A4CFD"/>
    <w:rsid w:val="003A7EC3"/>
    <w:rsid w:val="003B1496"/>
    <w:rsid w:val="003B4CCD"/>
    <w:rsid w:val="003B712F"/>
    <w:rsid w:val="003B7E40"/>
    <w:rsid w:val="003C0A3B"/>
    <w:rsid w:val="003C18B3"/>
    <w:rsid w:val="003C3067"/>
    <w:rsid w:val="003C3259"/>
    <w:rsid w:val="003C6E8D"/>
    <w:rsid w:val="003C723A"/>
    <w:rsid w:val="003C74AC"/>
    <w:rsid w:val="003C7DF2"/>
    <w:rsid w:val="003D1F5E"/>
    <w:rsid w:val="003D3086"/>
    <w:rsid w:val="003D3E99"/>
    <w:rsid w:val="003D449C"/>
    <w:rsid w:val="003D5C4F"/>
    <w:rsid w:val="003D67B2"/>
    <w:rsid w:val="003E0FB4"/>
    <w:rsid w:val="003E19DF"/>
    <w:rsid w:val="003E4534"/>
    <w:rsid w:val="003E4E82"/>
    <w:rsid w:val="003E5BA6"/>
    <w:rsid w:val="003E5F78"/>
    <w:rsid w:val="003E66DD"/>
    <w:rsid w:val="003E6933"/>
    <w:rsid w:val="003F0CE1"/>
    <w:rsid w:val="003F1177"/>
    <w:rsid w:val="003F1C44"/>
    <w:rsid w:val="003F36E3"/>
    <w:rsid w:val="003F4B8B"/>
    <w:rsid w:val="003F5D11"/>
    <w:rsid w:val="003F6688"/>
    <w:rsid w:val="003F7AC8"/>
    <w:rsid w:val="004027BC"/>
    <w:rsid w:val="004033C4"/>
    <w:rsid w:val="004033CE"/>
    <w:rsid w:val="00404E2F"/>
    <w:rsid w:val="00404E62"/>
    <w:rsid w:val="004073D1"/>
    <w:rsid w:val="00410828"/>
    <w:rsid w:val="00411465"/>
    <w:rsid w:val="00412AC8"/>
    <w:rsid w:val="0041474C"/>
    <w:rsid w:val="004160AB"/>
    <w:rsid w:val="00417DB3"/>
    <w:rsid w:val="00420B54"/>
    <w:rsid w:val="0042248B"/>
    <w:rsid w:val="00423115"/>
    <w:rsid w:val="004231F3"/>
    <w:rsid w:val="004247B4"/>
    <w:rsid w:val="00430373"/>
    <w:rsid w:val="00431411"/>
    <w:rsid w:val="004333FE"/>
    <w:rsid w:val="0043640B"/>
    <w:rsid w:val="00436574"/>
    <w:rsid w:val="00437782"/>
    <w:rsid w:val="00441B6C"/>
    <w:rsid w:val="004420C2"/>
    <w:rsid w:val="00442E7B"/>
    <w:rsid w:val="00442FDB"/>
    <w:rsid w:val="004435FB"/>
    <w:rsid w:val="004467E6"/>
    <w:rsid w:val="00447A94"/>
    <w:rsid w:val="004503BD"/>
    <w:rsid w:val="00450D28"/>
    <w:rsid w:val="004512E4"/>
    <w:rsid w:val="004540DE"/>
    <w:rsid w:val="00454BC3"/>
    <w:rsid w:val="00460F8A"/>
    <w:rsid w:val="00461837"/>
    <w:rsid w:val="004619BF"/>
    <w:rsid w:val="00461A8E"/>
    <w:rsid w:val="00463873"/>
    <w:rsid w:val="00465579"/>
    <w:rsid w:val="00465BFD"/>
    <w:rsid w:val="00465DAE"/>
    <w:rsid w:val="00465DFC"/>
    <w:rsid w:val="0046761C"/>
    <w:rsid w:val="00467A36"/>
    <w:rsid w:val="00467AD4"/>
    <w:rsid w:val="004702EA"/>
    <w:rsid w:val="004711A5"/>
    <w:rsid w:val="00471806"/>
    <w:rsid w:val="00476FB5"/>
    <w:rsid w:val="004775F0"/>
    <w:rsid w:val="00482D2B"/>
    <w:rsid w:val="0048603C"/>
    <w:rsid w:val="00492026"/>
    <w:rsid w:val="0049418D"/>
    <w:rsid w:val="00494883"/>
    <w:rsid w:val="004959F4"/>
    <w:rsid w:val="00496E4D"/>
    <w:rsid w:val="0049706F"/>
    <w:rsid w:val="00497147"/>
    <w:rsid w:val="004A1676"/>
    <w:rsid w:val="004A5327"/>
    <w:rsid w:val="004A6BB6"/>
    <w:rsid w:val="004A7DE4"/>
    <w:rsid w:val="004A7F1A"/>
    <w:rsid w:val="004B0462"/>
    <w:rsid w:val="004B0D82"/>
    <w:rsid w:val="004B25A5"/>
    <w:rsid w:val="004B3F45"/>
    <w:rsid w:val="004C345B"/>
    <w:rsid w:val="004C383F"/>
    <w:rsid w:val="004C3B3B"/>
    <w:rsid w:val="004C7885"/>
    <w:rsid w:val="004C7E79"/>
    <w:rsid w:val="004D01B8"/>
    <w:rsid w:val="004D0C63"/>
    <w:rsid w:val="004D0F3E"/>
    <w:rsid w:val="004D1EF9"/>
    <w:rsid w:val="004D29EC"/>
    <w:rsid w:val="004D39A0"/>
    <w:rsid w:val="004D7D6A"/>
    <w:rsid w:val="004E025C"/>
    <w:rsid w:val="004E15D0"/>
    <w:rsid w:val="004E1614"/>
    <w:rsid w:val="004E1B3F"/>
    <w:rsid w:val="004E638E"/>
    <w:rsid w:val="004E77A4"/>
    <w:rsid w:val="004F017F"/>
    <w:rsid w:val="004F1F1D"/>
    <w:rsid w:val="004F55E9"/>
    <w:rsid w:val="004F72F0"/>
    <w:rsid w:val="005007B3"/>
    <w:rsid w:val="00501A09"/>
    <w:rsid w:val="005033D2"/>
    <w:rsid w:val="00505FCF"/>
    <w:rsid w:val="005065B2"/>
    <w:rsid w:val="005069B8"/>
    <w:rsid w:val="00507875"/>
    <w:rsid w:val="005113AE"/>
    <w:rsid w:val="005113C6"/>
    <w:rsid w:val="00521C82"/>
    <w:rsid w:val="00521D33"/>
    <w:rsid w:val="00526581"/>
    <w:rsid w:val="00526D48"/>
    <w:rsid w:val="005306EA"/>
    <w:rsid w:val="00530B89"/>
    <w:rsid w:val="00531230"/>
    <w:rsid w:val="00531C38"/>
    <w:rsid w:val="00533B98"/>
    <w:rsid w:val="0053692A"/>
    <w:rsid w:val="00537BFF"/>
    <w:rsid w:val="0054030D"/>
    <w:rsid w:val="005425FB"/>
    <w:rsid w:val="005451C2"/>
    <w:rsid w:val="005464A5"/>
    <w:rsid w:val="0054657B"/>
    <w:rsid w:val="0054698C"/>
    <w:rsid w:val="005474FD"/>
    <w:rsid w:val="0054782E"/>
    <w:rsid w:val="005516C7"/>
    <w:rsid w:val="00552871"/>
    <w:rsid w:val="005558F8"/>
    <w:rsid w:val="00555B4A"/>
    <w:rsid w:val="00560C58"/>
    <w:rsid w:val="00560F41"/>
    <w:rsid w:val="0056109E"/>
    <w:rsid w:val="005613A2"/>
    <w:rsid w:val="005613F4"/>
    <w:rsid w:val="005616F4"/>
    <w:rsid w:val="00561A87"/>
    <w:rsid w:val="00561B94"/>
    <w:rsid w:val="0056208C"/>
    <w:rsid w:val="00562770"/>
    <w:rsid w:val="00564438"/>
    <w:rsid w:val="00564E84"/>
    <w:rsid w:val="005659F3"/>
    <w:rsid w:val="00565D93"/>
    <w:rsid w:val="0056629D"/>
    <w:rsid w:val="00566956"/>
    <w:rsid w:val="005670E7"/>
    <w:rsid w:val="00573421"/>
    <w:rsid w:val="00574839"/>
    <w:rsid w:val="00575A1C"/>
    <w:rsid w:val="005768C9"/>
    <w:rsid w:val="00576D43"/>
    <w:rsid w:val="005774A0"/>
    <w:rsid w:val="00580FC4"/>
    <w:rsid w:val="00581D76"/>
    <w:rsid w:val="00582C20"/>
    <w:rsid w:val="005845C6"/>
    <w:rsid w:val="005855BA"/>
    <w:rsid w:val="00592369"/>
    <w:rsid w:val="00595208"/>
    <w:rsid w:val="005969BF"/>
    <w:rsid w:val="00596BFE"/>
    <w:rsid w:val="005A0A8C"/>
    <w:rsid w:val="005A14C0"/>
    <w:rsid w:val="005A14EA"/>
    <w:rsid w:val="005A1B49"/>
    <w:rsid w:val="005A26A0"/>
    <w:rsid w:val="005A292E"/>
    <w:rsid w:val="005A3325"/>
    <w:rsid w:val="005A625A"/>
    <w:rsid w:val="005B028A"/>
    <w:rsid w:val="005B31BD"/>
    <w:rsid w:val="005B6B00"/>
    <w:rsid w:val="005B6B32"/>
    <w:rsid w:val="005C1DBE"/>
    <w:rsid w:val="005C26BB"/>
    <w:rsid w:val="005C40D4"/>
    <w:rsid w:val="005C5989"/>
    <w:rsid w:val="005C7DE6"/>
    <w:rsid w:val="005D4FB3"/>
    <w:rsid w:val="005D7F2C"/>
    <w:rsid w:val="005E1434"/>
    <w:rsid w:val="005E366F"/>
    <w:rsid w:val="005E6658"/>
    <w:rsid w:val="005E6BC0"/>
    <w:rsid w:val="005E7160"/>
    <w:rsid w:val="005F0B20"/>
    <w:rsid w:val="005F3259"/>
    <w:rsid w:val="005F4F48"/>
    <w:rsid w:val="005F5C12"/>
    <w:rsid w:val="005F6634"/>
    <w:rsid w:val="005F7870"/>
    <w:rsid w:val="0060027F"/>
    <w:rsid w:val="00600C1C"/>
    <w:rsid w:val="006036E7"/>
    <w:rsid w:val="00603F0E"/>
    <w:rsid w:val="006055A4"/>
    <w:rsid w:val="00607FB0"/>
    <w:rsid w:val="006122EB"/>
    <w:rsid w:val="006126B3"/>
    <w:rsid w:val="00612BA6"/>
    <w:rsid w:val="00614260"/>
    <w:rsid w:val="006155BB"/>
    <w:rsid w:val="00616C72"/>
    <w:rsid w:val="00617450"/>
    <w:rsid w:val="0061767D"/>
    <w:rsid w:val="0061789F"/>
    <w:rsid w:val="006179EC"/>
    <w:rsid w:val="00622F7F"/>
    <w:rsid w:val="0062419E"/>
    <w:rsid w:val="00626260"/>
    <w:rsid w:val="0062661E"/>
    <w:rsid w:val="006269AB"/>
    <w:rsid w:val="006312C6"/>
    <w:rsid w:val="00631994"/>
    <w:rsid w:val="00635203"/>
    <w:rsid w:val="00636245"/>
    <w:rsid w:val="00640065"/>
    <w:rsid w:val="00641C5A"/>
    <w:rsid w:val="0064284B"/>
    <w:rsid w:val="00646D22"/>
    <w:rsid w:val="00647C99"/>
    <w:rsid w:val="00650BCB"/>
    <w:rsid w:val="00650E20"/>
    <w:rsid w:val="00652D9F"/>
    <w:rsid w:val="00652DE1"/>
    <w:rsid w:val="00653CC9"/>
    <w:rsid w:val="00656D0A"/>
    <w:rsid w:val="00660BCE"/>
    <w:rsid w:val="006623D9"/>
    <w:rsid w:val="00662889"/>
    <w:rsid w:val="006637ED"/>
    <w:rsid w:val="006648F8"/>
    <w:rsid w:val="006656CF"/>
    <w:rsid w:val="006657D6"/>
    <w:rsid w:val="00666BE0"/>
    <w:rsid w:val="00667F75"/>
    <w:rsid w:val="006708EC"/>
    <w:rsid w:val="006713B1"/>
    <w:rsid w:val="00671FF1"/>
    <w:rsid w:val="00672519"/>
    <w:rsid w:val="00672C51"/>
    <w:rsid w:val="00673F1C"/>
    <w:rsid w:val="0067465F"/>
    <w:rsid w:val="00680AFE"/>
    <w:rsid w:val="00681477"/>
    <w:rsid w:val="00682BCD"/>
    <w:rsid w:val="00685860"/>
    <w:rsid w:val="00687250"/>
    <w:rsid w:val="006909FD"/>
    <w:rsid w:val="00693559"/>
    <w:rsid w:val="006938A4"/>
    <w:rsid w:val="006939F2"/>
    <w:rsid w:val="0069418E"/>
    <w:rsid w:val="00695EF5"/>
    <w:rsid w:val="006967F8"/>
    <w:rsid w:val="00697615"/>
    <w:rsid w:val="006979F3"/>
    <w:rsid w:val="00697E16"/>
    <w:rsid w:val="006A02AD"/>
    <w:rsid w:val="006A2F4C"/>
    <w:rsid w:val="006A4B28"/>
    <w:rsid w:val="006A653F"/>
    <w:rsid w:val="006A7A20"/>
    <w:rsid w:val="006B1135"/>
    <w:rsid w:val="006B6F4D"/>
    <w:rsid w:val="006C0B2A"/>
    <w:rsid w:val="006C13F5"/>
    <w:rsid w:val="006C48F9"/>
    <w:rsid w:val="006C4F1B"/>
    <w:rsid w:val="006C7664"/>
    <w:rsid w:val="006C778A"/>
    <w:rsid w:val="006C7795"/>
    <w:rsid w:val="006D0063"/>
    <w:rsid w:val="006D0458"/>
    <w:rsid w:val="006D076C"/>
    <w:rsid w:val="006D1C40"/>
    <w:rsid w:val="006D2060"/>
    <w:rsid w:val="006D26B8"/>
    <w:rsid w:val="006D401B"/>
    <w:rsid w:val="006D44C2"/>
    <w:rsid w:val="006D497F"/>
    <w:rsid w:val="006D76ED"/>
    <w:rsid w:val="006F12A5"/>
    <w:rsid w:val="006F29E5"/>
    <w:rsid w:val="00700CA6"/>
    <w:rsid w:val="00702133"/>
    <w:rsid w:val="00702C2D"/>
    <w:rsid w:val="00702FE3"/>
    <w:rsid w:val="00703F27"/>
    <w:rsid w:val="00704E8E"/>
    <w:rsid w:val="00705645"/>
    <w:rsid w:val="007071DC"/>
    <w:rsid w:val="007122A7"/>
    <w:rsid w:val="00712494"/>
    <w:rsid w:val="00715177"/>
    <w:rsid w:val="00716E45"/>
    <w:rsid w:val="00717BC8"/>
    <w:rsid w:val="00717C92"/>
    <w:rsid w:val="0072178B"/>
    <w:rsid w:val="0072703D"/>
    <w:rsid w:val="0072755A"/>
    <w:rsid w:val="0073233E"/>
    <w:rsid w:val="00733DCB"/>
    <w:rsid w:val="00734D37"/>
    <w:rsid w:val="00734DB8"/>
    <w:rsid w:val="007351B9"/>
    <w:rsid w:val="00736481"/>
    <w:rsid w:val="00736800"/>
    <w:rsid w:val="00737AC7"/>
    <w:rsid w:val="00737AD2"/>
    <w:rsid w:val="00737AE0"/>
    <w:rsid w:val="00740579"/>
    <w:rsid w:val="0074223F"/>
    <w:rsid w:val="007437B4"/>
    <w:rsid w:val="00743D72"/>
    <w:rsid w:val="007441BD"/>
    <w:rsid w:val="007449F0"/>
    <w:rsid w:val="00744BE1"/>
    <w:rsid w:val="00745C6E"/>
    <w:rsid w:val="00746152"/>
    <w:rsid w:val="00746C48"/>
    <w:rsid w:val="0075160A"/>
    <w:rsid w:val="00751939"/>
    <w:rsid w:val="0075196F"/>
    <w:rsid w:val="00751F45"/>
    <w:rsid w:val="00754E8B"/>
    <w:rsid w:val="00756968"/>
    <w:rsid w:val="00760D1D"/>
    <w:rsid w:val="00760F5B"/>
    <w:rsid w:val="00763F97"/>
    <w:rsid w:val="00764742"/>
    <w:rsid w:val="00766CC3"/>
    <w:rsid w:val="00766EF8"/>
    <w:rsid w:val="007714C2"/>
    <w:rsid w:val="007725B3"/>
    <w:rsid w:val="00772C9F"/>
    <w:rsid w:val="00772D8D"/>
    <w:rsid w:val="00773922"/>
    <w:rsid w:val="0077475F"/>
    <w:rsid w:val="00774EF2"/>
    <w:rsid w:val="007754E3"/>
    <w:rsid w:val="00775C63"/>
    <w:rsid w:val="00776B3E"/>
    <w:rsid w:val="007770A6"/>
    <w:rsid w:val="00777FF0"/>
    <w:rsid w:val="00782C8D"/>
    <w:rsid w:val="0078410F"/>
    <w:rsid w:val="0079084C"/>
    <w:rsid w:val="00792467"/>
    <w:rsid w:val="00792DCA"/>
    <w:rsid w:val="00793E42"/>
    <w:rsid w:val="007948B6"/>
    <w:rsid w:val="00794A7B"/>
    <w:rsid w:val="00795D29"/>
    <w:rsid w:val="007A3F4C"/>
    <w:rsid w:val="007A4000"/>
    <w:rsid w:val="007A4AEE"/>
    <w:rsid w:val="007A71D1"/>
    <w:rsid w:val="007A7CFD"/>
    <w:rsid w:val="007B0179"/>
    <w:rsid w:val="007B06CB"/>
    <w:rsid w:val="007B1717"/>
    <w:rsid w:val="007B2C4B"/>
    <w:rsid w:val="007B30A2"/>
    <w:rsid w:val="007B44CC"/>
    <w:rsid w:val="007B5F37"/>
    <w:rsid w:val="007B6FBA"/>
    <w:rsid w:val="007B72B9"/>
    <w:rsid w:val="007B773C"/>
    <w:rsid w:val="007C1E1D"/>
    <w:rsid w:val="007C5179"/>
    <w:rsid w:val="007C5DFC"/>
    <w:rsid w:val="007C6B69"/>
    <w:rsid w:val="007C7115"/>
    <w:rsid w:val="007C74AE"/>
    <w:rsid w:val="007D30B0"/>
    <w:rsid w:val="007D5EE0"/>
    <w:rsid w:val="007D64CA"/>
    <w:rsid w:val="007D78F5"/>
    <w:rsid w:val="007E01C0"/>
    <w:rsid w:val="007E1FEA"/>
    <w:rsid w:val="007E4F5C"/>
    <w:rsid w:val="007E7197"/>
    <w:rsid w:val="007E740C"/>
    <w:rsid w:val="007E7915"/>
    <w:rsid w:val="007F7B53"/>
    <w:rsid w:val="00800B0D"/>
    <w:rsid w:val="00800DEB"/>
    <w:rsid w:val="0080179E"/>
    <w:rsid w:val="0080515F"/>
    <w:rsid w:val="00805492"/>
    <w:rsid w:val="008101D0"/>
    <w:rsid w:val="0081309A"/>
    <w:rsid w:val="00813990"/>
    <w:rsid w:val="00813E8C"/>
    <w:rsid w:val="00814674"/>
    <w:rsid w:val="008177BB"/>
    <w:rsid w:val="00822D1A"/>
    <w:rsid w:val="0082377B"/>
    <w:rsid w:val="00824A96"/>
    <w:rsid w:val="008264A8"/>
    <w:rsid w:val="00826B63"/>
    <w:rsid w:val="008273EB"/>
    <w:rsid w:val="00831542"/>
    <w:rsid w:val="00833704"/>
    <w:rsid w:val="0084031E"/>
    <w:rsid w:val="0084045E"/>
    <w:rsid w:val="00840ED4"/>
    <w:rsid w:val="008413B2"/>
    <w:rsid w:val="00842CF6"/>
    <w:rsid w:val="008461A0"/>
    <w:rsid w:val="0084630D"/>
    <w:rsid w:val="00846CE2"/>
    <w:rsid w:val="00850CBB"/>
    <w:rsid w:val="00851685"/>
    <w:rsid w:val="00851F73"/>
    <w:rsid w:val="008525A2"/>
    <w:rsid w:val="00852670"/>
    <w:rsid w:val="008526FF"/>
    <w:rsid w:val="0085383E"/>
    <w:rsid w:val="0085447A"/>
    <w:rsid w:val="00854D32"/>
    <w:rsid w:val="00856B41"/>
    <w:rsid w:val="008616D0"/>
    <w:rsid w:val="00861FEE"/>
    <w:rsid w:val="00862A6A"/>
    <w:rsid w:val="008631DE"/>
    <w:rsid w:val="008642E4"/>
    <w:rsid w:val="0086543E"/>
    <w:rsid w:val="00865A90"/>
    <w:rsid w:val="00866325"/>
    <w:rsid w:val="00867157"/>
    <w:rsid w:val="00870A3A"/>
    <w:rsid w:val="00870BB2"/>
    <w:rsid w:val="00871609"/>
    <w:rsid w:val="00873CC3"/>
    <w:rsid w:val="0087633D"/>
    <w:rsid w:val="0087691E"/>
    <w:rsid w:val="008806FB"/>
    <w:rsid w:val="00881EED"/>
    <w:rsid w:val="008859A1"/>
    <w:rsid w:val="00885F9F"/>
    <w:rsid w:val="00886FB6"/>
    <w:rsid w:val="008871D3"/>
    <w:rsid w:val="00893281"/>
    <w:rsid w:val="008949C7"/>
    <w:rsid w:val="008972DD"/>
    <w:rsid w:val="008A1EA5"/>
    <w:rsid w:val="008A3549"/>
    <w:rsid w:val="008A62A9"/>
    <w:rsid w:val="008A66B2"/>
    <w:rsid w:val="008A7974"/>
    <w:rsid w:val="008A7E1B"/>
    <w:rsid w:val="008B0462"/>
    <w:rsid w:val="008B06A2"/>
    <w:rsid w:val="008B1E57"/>
    <w:rsid w:val="008B35E1"/>
    <w:rsid w:val="008B3FA3"/>
    <w:rsid w:val="008B5598"/>
    <w:rsid w:val="008B5A04"/>
    <w:rsid w:val="008B5C0F"/>
    <w:rsid w:val="008B7777"/>
    <w:rsid w:val="008B7D93"/>
    <w:rsid w:val="008C2374"/>
    <w:rsid w:val="008C4193"/>
    <w:rsid w:val="008C51F3"/>
    <w:rsid w:val="008C59CC"/>
    <w:rsid w:val="008C68FA"/>
    <w:rsid w:val="008D0035"/>
    <w:rsid w:val="008D0304"/>
    <w:rsid w:val="008D2D6B"/>
    <w:rsid w:val="008D4379"/>
    <w:rsid w:val="008D59B7"/>
    <w:rsid w:val="008D6E13"/>
    <w:rsid w:val="008D7CB0"/>
    <w:rsid w:val="008E36B3"/>
    <w:rsid w:val="008E49E1"/>
    <w:rsid w:val="008E4CD0"/>
    <w:rsid w:val="008E58E1"/>
    <w:rsid w:val="008E5FE6"/>
    <w:rsid w:val="008E63BB"/>
    <w:rsid w:val="008F27C2"/>
    <w:rsid w:val="008F28F3"/>
    <w:rsid w:val="008F2FA0"/>
    <w:rsid w:val="008F31EF"/>
    <w:rsid w:val="008F4370"/>
    <w:rsid w:val="008F48E0"/>
    <w:rsid w:val="008F6341"/>
    <w:rsid w:val="008F78D4"/>
    <w:rsid w:val="00901111"/>
    <w:rsid w:val="00902152"/>
    <w:rsid w:val="00902692"/>
    <w:rsid w:val="009032DF"/>
    <w:rsid w:val="00903AE1"/>
    <w:rsid w:val="00905446"/>
    <w:rsid w:val="00911499"/>
    <w:rsid w:val="009118CA"/>
    <w:rsid w:val="009143F7"/>
    <w:rsid w:val="0091585A"/>
    <w:rsid w:val="00915AE9"/>
    <w:rsid w:val="00916C8E"/>
    <w:rsid w:val="00917F58"/>
    <w:rsid w:val="00920731"/>
    <w:rsid w:val="009225A8"/>
    <w:rsid w:val="00923C42"/>
    <w:rsid w:val="00924341"/>
    <w:rsid w:val="00924581"/>
    <w:rsid w:val="00924BA1"/>
    <w:rsid w:val="009257FF"/>
    <w:rsid w:val="00925D79"/>
    <w:rsid w:val="00930ABA"/>
    <w:rsid w:val="009317A5"/>
    <w:rsid w:val="009323F4"/>
    <w:rsid w:val="00934090"/>
    <w:rsid w:val="00937E21"/>
    <w:rsid w:val="00941718"/>
    <w:rsid w:val="00944AF8"/>
    <w:rsid w:val="009506EB"/>
    <w:rsid w:val="00951748"/>
    <w:rsid w:val="00951C37"/>
    <w:rsid w:val="009529C1"/>
    <w:rsid w:val="0095467D"/>
    <w:rsid w:val="009552B9"/>
    <w:rsid w:val="00957F98"/>
    <w:rsid w:val="00961A64"/>
    <w:rsid w:val="00961BF8"/>
    <w:rsid w:val="00966029"/>
    <w:rsid w:val="009663C8"/>
    <w:rsid w:val="00967129"/>
    <w:rsid w:val="00971E6D"/>
    <w:rsid w:val="00971F07"/>
    <w:rsid w:val="0097252C"/>
    <w:rsid w:val="009742EE"/>
    <w:rsid w:val="009743A6"/>
    <w:rsid w:val="00974B1F"/>
    <w:rsid w:val="00975001"/>
    <w:rsid w:val="00977C37"/>
    <w:rsid w:val="009807DF"/>
    <w:rsid w:val="00980F1C"/>
    <w:rsid w:val="009820BA"/>
    <w:rsid w:val="0098576D"/>
    <w:rsid w:val="00985918"/>
    <w:rsid w:val="00985B74"/>
    <w:rsid w:val="00985F45"/>
    <w:rsid w:val="0098610F"/>
    <w:rsid w:val="009862F0"/>
    <w:rsid w:val="0098642A"/>
    <w:rsid w:val="00986B9E"/>
    <w:rsid w:val="00987ADC"/>
    <w:rsid w:val="00991350"/>
    <w:rsid w:val="009936AA"/>
    <w:rsid w:val="00996642"/>
    <w:rsid w:val="009A335B"/>
    <w:rsid w:val="009A3C63"/>
    <w:rsid w:val="009A4B7E"/>
    <w:rsid w:val="009B13F4"/>
    <w:rsid w:val="009B2371"/>
    <w:rsid w:val="009B4094"/>
    <w:rsid w:val="009B4351"/>
    <w:rsid w:val="009B77BD"/>
    <w:rsid w:val="009C0419"/>
    <w:rsid w:val="009C2A74"/>
    <w:rsid w:val="009C5939"/>
    <w:rsid w:val="009C59E0"/>
    <w:rsid w:val="009C7588"/>
    <w:rsid w:val="009C77CD"/>
    <w:rsid w:val="009D0E55"/>
    <w:rsid w:val="009D117B"/>
    <w:rsid w:val="009D208F"/>
    <w:rsid w:val="009D20AA"/>
    <w:rsid w:val="009D3FF4"/>
    <w:rsid w:val="009D44EC"/>
    <w:rsid w:val="009D6F37"/>
    <w:rsid w:val="009E1FF7"/>
    <w:rsid w:val="009E6456"/>
    <w:rsid w:val="009F0F76"/>
    <w:rsid w:val="009F1023"/>
    <w:rsid w:val="009F18CF"/>
    <w:rsid w:val="009F2222"/>
    <w:rsid w:val="009F2393"/>
    <w:rsid w:val="009F3141"/>
    <w:rsid w:val="009F3380"/>
    <w:rsid w:val="009F34E6"/>
    <w:rsid w:val="009F3A01"/>
    <w:rsid w:val="009F634F"/>
    <w:rsid w:val="009F7408"/>
    <w:rsid w:val="009F7ACC"/>
    <w:rsid w:val="00A0066B"/>
    <w:rsid w:val="00A01D6D"/>
    <w:rsid w:val="00A01EE1"/>
    <w:rsid w:val="00A03FDA"/>
    <w:rsid w:val="00A05460"/>
    <w:rsid w:val="00A06707"/>
    <w:rsid w:val="00A06B0A"/>
    <w:rsid w:val="00A07E79"/>
    <w:rsid w:val="00A114ED"/>
    <w:rsid w:val="00A11D38"/>
    <w:rsid w:val="00A12F70"/>
    <w:rsid w:val="00A13CA3"/>
    <w:rsid w:val="00A15F0E"/>
    <w:rsid w:val="00A15F15"/>
    <w:rsid w:val="00A1748B"/>
    <w:rsid w:val="00A17AB7"/>
    <w:rsid w:val="00A22CBF"/>
    <w:rsid w:val="00A2339B"/>
    <w:rsid w:val="00A24587"/>
    <w:rsid w:val="00A25342"/>
    <w:rsid w:val="00A25DF3"/>
    <w:rsid w:val="00A30717"/>
    <w:rsid w:val="00A32D01"/>
    <w:rsid w:val="00A361DB"/>
    <w:rsid w:val="00A36219"/>
    <w:rsid w:val="00A36786"/>
    <w:rsid w:val="00A40D48"/>
    <w:rsid w:val="00A41129"/>
    <w:rsid w:val="00A4352A"/>
    <w:rsid w:val="00A44F43"/>
    <w:rsid w:val="00A477C1"/>
    <w:rsid w:val="00A47843"/>
    <w:rsid w:val="00A47BE5"/>
    <w:rsid w:val="00A50D31"/>
    <w:rsid w:val="00A51716"/>
    <w:rsid w:val="00A5175E"/>
    <w:rsid w:val="00A56717"/>
    <w:rsid w:val="00A56887"/>
    <w:rsid w:val="00A57B85"/>
    <w:rsid w:val="00A609EB"/>
    <w:rsid w:val="00A625E1"/>
    <w:rsid w:val="00A62810"/>
    <w:rsid w:val="00A63589"/>
    <w:rsid w:val="00A63615"/>
    <w:rsid w:val="00A66016"/>
    <w:rsid w:val="00A661FF"/>
    <w:rsid w:val="00A66BAF"/>
    <w:rsid w:val="00A67DE4"/>
    <w:rsid w:val="00A67FF6"/>
    <w:rsid w:val="00A718AE"/>
    <w:rsid w:val="00A729D7"/>
    <w:rsid w:val="00A763EE"/>
    <w:rsid w:val="00A7669D"/>
    <w:rsid w:val="00A772FB"/>
    <w:rsid w:val="00A824BC"/>
    <w:rsid w:val="00A82EF8"/>
    <w:rsid w:val="00A82F4C"/>
    <w:rsid w:val="00A8323E"/>
    <w:rsid w:val="00A87550"/>
    <w:rsid w:val="00A904A9"/>
    <w:rsid w:val="00A93A85"/>
    <w:rsid w:val="00A94DD2"/>
    <w:rsid w:val="00A95599"/>
    <w:rsid w:val="00A96494"/>
    <w:rsid w:val="00A97152"/>
    <w:rsid w:val="00A973E9"/>
    <w:rsid w:val="00AA038F"/>
    <w:rsid w:val="00AA519C"/>
    <w:rsid w:val="00AB2ABC"/>
    <w:rsid w:val="00AB4B8B"/>
    <w:rsid w:val="00AB4C74"/>
    <w:rsid w:val="00AB5382"/>
    <w:rsid w:val="00AB76A1"/>
    <w:rsid w:val="00AD0046"/>
    <w:rsid w:val="00AD1DDA"/>
    <w:rsid w:val="00AD3D0F"/>
    <w:rsid w:val="00AD401B"/>
    <w:rsid w:val="00AD4595"/>
    <w:rsid w:val="00AD5FAF"/>
    <w:rsid w:val="00AD703B"/>
    <w:rsid w:val="00AD717A"/>
    <w:rsid w:val="00AE4093"/>
    <w:rsid w:val="00AE4203"/>
    <w:rsid w:val="00AE4A67"/>
    <w:rsid w:val="00AE53BC"/>
    <w:rsid w:val="00AE63E9"/>
    <w:rsid w:val="00AE73D9"/>
    <w:rsid w:val="00AF00C6"/>
    <w:rsid w:val="00AF3537"/>
    <w:rsid w:val="00AF48A6"/>
    <w:rsid w:val="00AF4FCD"/>
    <w:rsid w:val="00AF5343"/>
    <w:rsid w:val="00AF75DF"/>
    <w:rsid w:val="00AF7D3E"/>
    <w:rsid w:val="00B029B3"/>
    <w:rsid w:val="00B035F9"/>
    <w:rsid w:val="00B044F7"/>
    <w:rsid w:val="00B045E9"/>
    <w:rsid w:val="00B064AE"/>
    <w:rsid w:val="00B07B56"/>
    <w:rsid w:val="00B10069"/>
    <w:rsid w:val="00B10FBB"/>
    <w:rsid w:val="00B136A2"/>
    <w:rsid w:val="00B150BB"/>
    <w:rsid w:val="00B1549E"/>
    <w:rsid w:val="00B1571B"/>
    <w:rsid w:val="00B1631E"/>
    <w:rsid w:val="00B16DF1"/>
    <w:rsid w:val="00B20EC3"/>
    <w:rsid w:val="00B2196C"/>
    <w:rsid w:val="00B224EE"/>
    <w:rsid w:val="00B25C95"/>
    <w:rsid w:val="00B31702"/>
    <w:rsid w:val="00B327B4"/>
    <w:rsid w:val="00B33CE9"/>
    <w:rsid w:val="00B35D0D"/>
    <w:rsid w:val="00B41EED"/>
    <w:rsid w:val="00B41FF3"/>
    <w:rsid w:val="00B430E7"/>
    <w:rsid w:val="00B467A9"/>
    <w:rsid w:val="00B472EF"/>
    <w:rsid w:val="00B47B75"/>
    <w:rsid w:val="00B47F5A"/>
    <w:rsid w:val="00B5193E"/>
    <w:rsid w:val="00B52362"/>
    <w:rsid w:val="00B53E49"/>
    <w:rsid w:val="00B57EC9"/>
    <w:rsid w:val="00B605F3"/>
    <w:rsid w:val="00B61F4F"/>
    <w:rsid w:val="00B628B6"/>
    <w:rsid w:val="00B64768"/>
    <w:rsid w:val="00B652C6"/>
    <w:rsid w:val="00B656CE"/>
    <w:rsid w:val="00B66A30"/>
    <w:rsid w:val="00B70340"/>
    <w:rsid w:val="00B70D23"/>
    <w:rsid w:val="00B7376C"/>
    <w:rsid w:val="00B75458"/>
    <w:rsid w:val="00B763D1"/>
    <w:rsid w:val="00B77AB2"/>
    <w:rsid w:val="00B81501"/>
    <w:rsid w:val="00B81E61"/>
    <w:rsid w:val="00B84169"/>
    <w:rsid w:val="00B847BB"/>
    <w:rsid w:val="00B90AF5"/>
    <w:rsid w:val="00B91BBC"/>
    <w:rsid w:val="00B92ADB"/>
    <w:rsid w:val="00B94192"/>
    <w:rsid w:val="00B951AB"/>
    <w:rsid w:val="00B95456"/>
    <w:rsid w:val="00B96875"/>
    <w:rsid w:val="00BA0A33"/>
    <w:rsid w:val="00BA1825"/>
    <w:rsid w:val="00BA1D6C"/>
    <w:rsid w:val="00BA428B"/>
    <w:rsid w:val="00BA4B4D"/>
    <w:rsid w:val="00BA5A4A"/>
    <w:rsid w:val="00BA69A1"/>
    <w:rsid w:val="00BA7B2D"/>
    <w:rsid w:val="00BA7FBB"/>
    <w:rsid w:val="00BB0ADB"/>
    <w:rsid w:val="00BB16FD"/>
    <w:rsid w:val="00BB35AA"/>
    <w:rsid w:val="00BB53DE"/>
    <w:rsid w:val="00BB7657"/>
    <w:rsid w:val="00BB7D6B"/>
    <w:rsid w:val="00BC2D2B"/>
    <w:rsid w:val="00BC2DE1"/>
    <w:rsid w:val="00BC6EEA"/>
    <w:rsid w:val="00BD3A78"/>
    <w:rsid w:val="00BD4D91"/>
    <w:rsid w:val="00BD6613"/>
    <w:rsid w:val="00BD68C3"/>
    <w:rsid w:val="00BD68FB"/>
    <w:rsid w:val="00BD7E9A"/>
    <w:rsid w:val="00BE0535"/>
    <w:rsid w:val="00BE2189"/>
    <w:rsid w:val="00BE2C9F"/>
    <w:rsid w:val="00BE4A14"/>
    <w:rsid w:val="00BE4C4C"/>
    <w:rsid w:val="00BE6CBA"/>
    <w:rsid w:val="00BF1CB4"/>
    <w:rsid w:val="00BF2887"/>
    <w:rsid w:val="00BF3322"/>
    <w:rsid w:val="00BF4758"/>
    <w:rsid w:val="00C00603"/>
    <w:rsid w:val="00C00EBB"/>
    <w:rsid w:val="00C01B87"/>
    <w:rsid w:val="00C02027"/>
    <w:rsid w:val="00C032B0"/>
    <w:rsid w:val="00C03338"/>
    <w:rsid w:val="00C03449"/>
    <w:rsid w:val="00C04031"/>
    <w:rsid w:val="00C04838"/>
    <w:rsid w:val="00C05C99"/>
    <w:rsid w:val="00C06AC4"/>
    <w:rsid w:val="00C0749C"/>
    <w:rsid w:val="00C10C22"/>
    <w:rsid w:val="00C10F29"/>
    <w:rsid w:val="00C11A8E"/>
    <w:rsid w:val="00C12954"/>
    <w:rsid w:val="00C12A65"/>
    <w:rsid w:val="00C14A3A"/>
    <w:rsid w:val="00C1677E"/>
    <w:rsid w:val="00C2084E"/>
    <w:rsid w:val="00C21C14"/>
    <w:rsid w:val="00C2287F"/>
    <w:rsid w:val="00C24880"/>
    <w:rsid w:val="00C24EF1"/>
    <w:rsid w:val="00C25BE3"/>
    <w:rsid w:val="00C268D9"/>
    <w:rsid w:val="00C27614"/>
    <w:rsid w:val="00C27977"/>
    <w:rsid w:val="00C3099D"/>
    <w:rsid w:val="00C31A29"/>
    <w:rsid w:val="00C31A7D"/>
    <w:rsid w:val="00C329BA"/>
    <w:rsid w:val="00C337F9"/>
    <w:rsid w:val="00C33D62"/>
    <w:rsid w:val="00C34ADA"/>
    <w:rsid w:val="00C3547F"/>
    <w:rsid w:val="00C3551F"/>
    <w:rsid w:val="00C359FD"/>
    <w:rsid w:val="00C35DD8"/>
    <w:rsid w:val="00C36489"/>
    <w:rsid w:val="00C37209"/>
    <w:rsid w:val="00C410E9"/>
    <w:rsid w:val="00C41FE3"/>
    <w:rsid w:val="00C42E24"/>
    <w:rsid w:val="00C44746"/>
    <w:rsid w:val="00C45893"/>
    <w:rsid w:val="00C45ADA"/>
    <w:rsid w:val="00C47417"/>
    <w:rsid w:val="00C51A3D"/>
    <w:rsid w:val="00C56B95"/>
    <w:rsid w:val="00C60955"/>
    <w:rsid w:val="00C61CC6"/>
    <w:rsid w:val="00C62097"/>
    <w:rsid w:val="00C62997"/>
    <w:rsid w:val="00C62A52"/>
    <w:rsid w:val="00C63BE9"/>
    <w:rsid w:val="00C64486"/>
    <w:rsid w:val="00C64836"/>
    <w:rsid w:val="00C64BD7"/>
    <w:rsid w:val="00C65345"/>
    <w:rsid w:val="00C65858"/>
    <w:rsid w:val="00C65A74"/>
    <w:rsid w:val="00C66DE6"/>
    <w:rsid w:val="00C66E51"/>
    <w:rsid w:val="00C67A1D"/>
    <w:rsid w:val="00C71167"/>
    <w:rsid w:val="00C74121"/>
    <w:rsid w:val="00C75BEF"/>
    <w:rsid w:val="00C7780F"/>
    <w:rsid w:val="00C81B04"/>
    <w:rsid w:val="00C82654"/>
    <w:rsid w:val="00C83F4E"/>
    <w:rsid w:val="00C83FA5"/>
    <w:rsid w:val="00C8583A"/>
    <w:rsid w:val="00C8789F"/>
    <w:rsid w:val="00C87CF5"/>
    <w:rsid w:val="00C91EDA"/>
    <w:rsid w:val="00C936DB"/>
    <w:rsid w:val="00C95768"/>
    <w:rsid w:val="00C97EA0"/>
    <w:rsid w:val="00CA303D"/>
    <w:rsid w:val="00CA3F2D"/>
    <w:rsid w:val="00CA5A0D"/>
    <w:rsid w:val="00CB2D1E"/>
    <w:rsid w:val="00CB58EE"/>
    <w:rsid w:val="00CB5D8A"/>
    <w:rsid w:val="00CB7944"/>
    <w:rsid w:val="00CC2245"/>
    <w:rsid w:val="00CC35D6"/>
    <w:rsid w:val="00CC4220"/>
    <w:rsid w:val="00CC531B"/>
    <w:rsid w:val="00CC6786"/>
    <w:rsid w:val="00CD31A4"/>
    <w:rsid w:val="00CD3914"/>
    <w:rsid w:val="00CD4ACD"/>
    <w:rsid w:val="00CD7C48"/>
    <w:rsid w:val="00CE0CA3"/>
    <w:rsid w:val="00CE12EF"/>
    <w:rsid w:val="00CE43F6"/>
    <w:rsid w:val="00CE4610"/>
    <w:rsid w:val="00CE4696"/>
    <w:rsid w:val="00CE4D5B"/>
    <w:rsid w:val="00CE5ED9"/>
    <w:rsid w:val="00CF3C75"/>
    <w:rsid w:val="00D0082D"/>
    <w:rsid w:val="00D01463"/>
    <w:rsid w:val="00D01B29"/>
    <w:rsid w:val="00D03437"/>
    <w:rsid w:val="00D04B71"/>
    <w:rsid w:val="00D06BC2"/>
    <w:rsid w:val="00D1034A"/>
    <w:rsid w:val="00D10465"/>
    <w:rsid w:val="00D13912"/>
    <w:rsid w:val="00D141CA"/>
    <w:rsid w:val="00D148B6"/>
    <w:rsid w:val="00D20969"/>
    <w:rsid w:val="00D23157"/>
    <w:rsid w:val="00D26853"/>
    <w:rsid w:val="00D30EFE"/>
    <w:rsid w:val="00D31358"/>
    <w:rsid w:val="00D3295B"/>
    <w:rsid w:val="00D3359A"/>
    <w:rsid w:val="00D35232"/>
    <w:rsid w:val="00D352DB"/>
    <w:rsid w:val="00D35AD1"/>
    <w:rsid w:val="00D36C5E"/>
    <w:rsid w:val="00D36CA8"/>
    <w:rsid w:val="00D36EB4"/>
    <w:rsid w:val="00D37E89"/>
    <w:rsid w:val="00D41312"/>
    <w:rsid w:val="00D4297F"/>
    <w:rsid w:val="00D455C6"/>
    <w:rsid w:val="00D47043"/>
    <w:rsid w:val="00D4708A"/>
    <w:rsid w:val="00D4718D"/>
    <w:rsid w:val="00D50737"/>
    <w:rsid w:val="00D57116"/>
    <w:rsid w:val="00D60D9C"/>
    <w:rsid w:val="00D6241E"/>
    <w:rsid w:val="00D63BA5"/>
    <w:rsid w:val="00D64248"/>
    <w:rsid w:val="00D65D14"/>
    <w:rsid w:val="00D66EB8"/>
    <w:rsid w:val="00D671E5"/>
    <w:rsid w:val="00D678F6"/>
    <w:rsid w:val="00D67D65"/>
    <w:rsid w:val="00D70AC9"/>
    <w:rsid w:val="00D71535"/>
    <w:rsid w:val="00D7204A"/>
    <w:rsid w:val="00D7790E"/>
    <w:rsid w:val="00D80382"/>
    <w:rsid w:val="00D80690"/>
    <w:rsid w:val="00D807EB"/>
    <w:rsid w:val="00D829BE"/>
    <w:rsid w:val="00D867B3"/>
    <w:rsid w:val="00D87964"/>
    <w:rsid w:val="00D901B0"/>
    <w:rsid w:val="00D9152B"/>
    <w:rsid w:val="00D95E9E"/>
    <w:rsid w:val="00D97D05"/>
    <w:rsid w:val="00DA0129"/>
    <w:rsid w:val="00DA1BE7"/>
    <w:rsid w:val="00DA2897"/>
    <w:rsid w:val="00DA37C8"/>
    <w:rsid w:val="00DA6C3B"/>
    <w:rsid w:val="00DA7CF0"/>
    <w:rsid w:val="00DB176F"/>
    <w:rsid w:val="00DB2EEA"/>
    <w:rsid w:val="00DB39BE"/>
    <w:rsid w:val="00DC0418"/>
    <w:rsid w:val="00DC2B72"/>
    <w:rsid w:val="00DC5B8E"/>
    <w:rsid w:val="00DC60D1"/>
    <w:rsid w:val="00DC6BAD"/>
    <w:rsid w:val="00DD1CAD"/>
    <w:rsid w:val="00DD4829"/>
    <w:rsid w:val="00DD6CFB"/>
    <w:rsid w:val="00DE3915"/>
    <w:rsid w:val="00DE7015"/>
    <w:rsid w:val="00DE765E"/>
    <w:rsid w:val="00DF118E"/>
    <w:rsid w:val="00DF3EDD"/>
    <w:rsid w:val="00DF45BF"/>
    <w:rsid w:val="00DF4CA6"/>
    <w:rsid w:val="00DF538C"/>
    <w:rsid w:val="00DF64E6"/>
    <w:rsid w:val="00DF7E49"/>
    <w:rsid w:val="00E00C8D"/>
    <w:rsid w:val="00E029A6"/>
    <w:rsid w:val="00E04069"/>
    <w:rsid w:val="00E068B3"/>
    <w:rsid w:val="00E06947"/>
    <w:rsid w:val="00E06F3B"/>
    <w:rsid w:val="00E07D9B"/>
    <w:rsid w:val="00E07DEC"/>
    <w:rsid w:val="00E101A8"/>
    <w:rsid w:val="00E116D1"/>
    <w:rsid w:val="00E12B15"/>
    <w:rsid w:val="00E14B8C"/>
    <w:rsid w:val="00E15A8B"/>
    <w:rsid w:val="00E24CC3"/>
    <w:rsid w:val="00E26ED9"/>
    <w:rsid w:val="00E27B1F"/>
    <w:rsid w:val="00E3032B"/>
    <w:rsid w:val="00E303E9"/>
    <w:rsid w:val="00E32A03"/>
    <w:rsid w:val="00E34740"/>
    <w:rsid w:val="00E34B9D"/>
    <w:rsid w:val="00E35E17"/>
    <w:rsid w:val="00E37303"/>
    <w:rsid w:val="00E37F51"/>
    <w:rsid w:val="00E40B04"/>
    <w:rsid w:val="00E41549"/>
    <w:rsid w:val="00E43607"/>
    <w:rsid w:val="00E475D3"/>
    <w:rsid w:val="00E561DE"/>
    <w:rsid w:val="00E56D94"/>
    <w:rsid w:val="00E60165"/>
    <w:rsid w:val="00E604CB"/>
    <w:rsid w:val="00E60E0C"/>
    <w:rsid w:val="00E621E3"/>
    <w:rsid w:val="00E62535"/>
    <w:rsid w:val="00E63E2D"/>
    <w:rsid w:val="00E66BE5"/>
    <w:rsid w:val="00E66D6D"/>
    <w:rsid w:val="00E6737B"/>
    <w:rsid w:val="00E67CC9"/>
    <w:rsid w:val="00E70D64"/>
    <w:rsid w:val="00E70E9F"/>
    <w:rsid w:val="00E71D92"/>
    <w:rsid w:val="00E71FA6"/>
    <w:rsid w:val="00E726B4"/>
    <w:rsid w:val="00E73AC5"/>
    <w:rsid w:val="00E73B9A"/>
    <w:rsid w:val="00E742CB"/>
    <w:rsid w:val="00E74FC2"/>
    <w:rsid w:val="00E761CC"/>
    <w:rsid w:val="00E76F6C"/>
    <w:rsid w:val="00E77510"/>
    <w:rsid w:val="00E80012"/>
    <w:rsid w:val="00E8170F"/>
    <w:rsid w:val="00E82D68"/>
    <w:rsid w:val="00E84A83"/>
    <w:rsid w:val="00E86544"/>
    <w:rsid w:val="00E8689E"/>
    <w:rsid w:val="00E86EA9"/>
    <w:rsid w:val="00E87776"/>
    <w:rsid w:val="00E87962"/>
    <w:rsid w:val="00E9028C"/>
    <w:rsid w:val="00E92AAC"/>
    <w:rsid w:val="00E93B15"/>
    <w:rsid w:val="00E9506E"/>
    <w:rsid w:val="00E9736D"/>
    <w:rsid w:val="00EA1633"/>
    <w:rsid w:val="00EA25B1"/>
    <w:rsid w:val="00EA3798"/>
    <w:rsid w:val="00EA5D26"/>
    <w:rsid w:val="00EB1580"/>
    <w:rsid w:val="00EB1704"/>
    <w:rsid w:val="00EB5360"/>
    <w:rsid w:val="00EB5A96"/>
    <w:rsid w:val="00EB758C"/>
    <w:rsid w:val="00EC2CA7"/>
    <w:rsid w:val="00EC32C7"/>
    <w:rsid w:val="00EC482D"/>
    <w:rsid w:val="00EC6307"/>
    <w:rsid w:val="00EC6758"/>
    <w:rsid w:val="00ED2565"/>
    <w:rsid w:val="00ED41C9"/>
    <w:rsid w:val="00ED554B"/>
    <w:rsid w:val="00ED77AC"/>
    <w:rsid w:val="00EE0665"/>
    <w:rsid w:val="00EE2FB4"/>
    <w:rsid w:val="00EE459F"/>
    <w:rsid w:val="00EE6869"/>
    <w:rsid w:val="00EF0031"/>
    <w:rsid w:val="00EF0771"/>
    <w:rsid w:val="00EF0C8A"/>
    <w:rsid w:val="00EF10DA"/>
    <w:rsid w:val="00EF1E59"/>
    <w:rsid w:val="00EF37B6"/>
    <w:rsid w:val="00EF3EF8"/>
    <w:rsid w:val="00EF7872"/>
    <w:rsid w:val="00F00270"/>
    <w:rsid w:val="00F00616"/>
    <w:rsid w:val="00F03AA8"/>
    <w:rsid w:val="00F05C48"/>
    <w:rsid w:val="00F109AD"/>
    <w:rsid w:val="00F11E2E"/>
    <w:rsid w:val="00F136CB"/>
    <w:rsid w:val="00F14355"/>
    <w:rsid w:val="00F14A2B"/>
    <w:rsid w:val="00F14AC0"/>
    <w:rsid w:val="00F14E1D"/>
    <w:rsid w:val="00F15BB9"/>
    <w:rsid w:val="00F17B25"/>
    <w:rsid w:val="00F20DD6"/>
    <w:rsid w:val="00F2154C"/>
    <w:rsid w:val="00F23E58"/>
    <w:rsid w:val="00F27739"/>
    <w:rsid w:val="00F3195C"/>
    <w:rsid w:val="00F3580F"/>
    <w:rsid w:val="00F36B35"/>
    <w:rsid w:val="00F4020D"/>
    <w:rsid w:val="00F429B8"/>
    <w:rsid w:val="00F42E80"/>
    <w:rsid w:val="00F4300E"/>
    <w:rsid w:val="00F447CE"/>
    <w:rsid w:val="00F44E72"/>
    <w:rsid w:val="00F458D2"/>
    <w:rsid w:val="00F45E73"/>
    <w:rsid w:val="00F47A7D"/>
    <w:rsid w:val="00F50F2B"/>
    <w:rsid w:val="00F51E07"/>
    <w:rsid w:val="00F52EDD"/>
    <w:rsid w:val="00F52FF2"/>
    <w:rsid w:val="00F5362F"/>
    <w:rsid w:val="00F54510"/>
    <w:rsid w:val="00F55E55"/>
    <w:rsid w:val="00F55EEA"/>
    <w:rsid w:val="00F56517"/>
    <w:rsid w:val="00F56DD8"/>
    <w:rsid w:val="00F5794E"/>
    <w:rsid w:val="00F615BA"/>
    <w:rsid w:val="00F62FCE"/>
    <w:rsid w:val="00F63B68"/>
    <w:rsid w:val="00F649FA"/>
    <w:rsid w:val="00F72180"/>
    <w:rsid w:val="00F726AA"/>
    <w:rsid w:val="00F72F89"/>
    <w:rsid w:val="00F74637"/>
    <w:rsid w:val="00F74B7B"/>
    <w:rsid w:val="00F805A1"/>
    <w:rsid w:val="00F81613"/>
    <w:rsid w:val="00F82AF1"/>
    <w:rsid w:val="00F82D22"/>
    <w:rsid w:val="00F82E7F"/>
    <w:rsid w:val="00F83318"/>
    <w:rsid w:val="00F83461"/>
    <w:rsid w:val="00F83914"/>
    <w:rsid w:val="00F847D3"/>
    <w:rsid w:val="00F853BC"/>
    <w:rsid w:val="00F859F1"/>
    <w:rsid w:val="00F870B9"/>
    <w:rsid w:val="00F87B85"/>
    <w:rsid w:val="00F91AFB"/>
    <w:rsid w:val="00F9337C"/>
    <w:rsid w:val="00F9341F"/>
    <w:rsid w:val="00F9556E"/>
    <w:rsid w:val="00F97E7C"/>
    <w:rsid w:val="00FA042E"/>
    <w:rsid w:val="00FA4666"/>
    <w:rsid w:val="00FA55D2"/>
    <w:rsid w:val="00FA6567"/>
    <w:rsid w:val="00FA6C41"/>
    <w:rsid w:val="00FB1B8D"/>
    <w:rsid w:val="00FB33AB"/>
    <w:rsid w:val="00FB3BC5"/>
    <w:rsid w:val="00FB4A71"/>
    <w:rsid w:val="00FB5BBF"/>
    <w:rsid w:val="00FB68A4"/>
    <w:rsid w:val="00FB7236"/>
    <w:rsid w:val="00FC1084"/>
    <w:rsid w:val="00FC617F"/>
    <w:rsid w:val="00FC6BE4"/>
    <w:rsid w:val="00FC743B"/>
    <w:rsid w:val="00FD0524"/>
    <w:rsid w:val="00FD3807"/>
    <w:rsid w:val="00FD51A9"/>
    <w:rsid w:val="00FD6B57"/>
    <w:rsid w:val="00FD7454"/>
    <w:rsid w:val="00FE246F"/>
    <w:rsid w:val="00FE3E3A"/>
    <w:rsid w:val="00FE50B2"/>
    <w:rsid w:val="00FE7EA8"/>
    <w:rsid w:val="00FF1DF2"/>
    <w:rsid w:val="00FF2C8F"/>
    <w:rsid w:val="00FF33EA"/>
    <w:rsid w:val="00FF3A15"/>
    <w:rsid w:val="00FF68A9"/>
    <w:rsid w:val="00FF6A56"/>
    <w:rsid w:val="00FF722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40F61"/>
  <w15:docId w15:val="{27A1E490-D089-524A-9942-E46D1649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051A66"/>
    <w:pPr>
      <w:spacing w:after="0" w:line="240" w:lineRule="auto"/>
    </w:pPr>
    <w:rPr>
      <w:rFonts w:ascii="Times New Roman" w:hAnsi="Times New Roman"/>
      <w:color w:val="auto"/>
      <w:sz w:val="24"/>
      <w:szCs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  <w:szCs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  <w:szCs w:val="20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  <w:szCs w:val="20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/>
      <w:outlineLvl w:val="4"/>
    </w:pPr>
    <w:rPr>
      <w:rFonts w:asciiTheme="majorHAnsi" w:hAnsiTheme="majorHAnsi"/>
      <w:color w:val="243F60" w:themeColor="accent1" w:themeShade="7F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a3">
    <w:name w:val="Body Text Indent"/>
    <w:basedOn w:val="a"/>
    <w:link w:val="a4"/>
    <w:pPr>
      <w:spacing w:after="120"/>
      <w:ind w:left="283"/>
    </w:pPr>
    <w:rPr>
      <w:color w:val="000000"/>
      <w:szCs w:val="20"/>
    </w:rPr>
  </w:style>
  <w:style w:type="character" w:customStyle="1" w:styleId="a4">
    <w:name w:val="Основной текст с отступом Знак"/>
    <w:basedOn w:val="1"/>
    <w:link w:val="a3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customStyle="1" w:styleId="western">
    <w:name w:val="western"/>
    <w:basedOn w:val="a"/>
    <w:link w:val="western1"/>
    <w:pPr>
      <w:spacing w:beforeAutospacing="1" w:afterAutospacing="1"/>
    </w:pPr>
    <w:rPr>
      <w:color w:val="000000"/>
      <w:szCs w:val="20"/>
    </w:rPr>
  </w:style>
  <w:style w:type="character" w:customStyle="1" w:styleId="western1">
    <w:name w:val="western1"/>
    <w:basedOn w:val="1"/>
    <w:link w:val="western"/>
    <w:rPr>
      <w:rFonts w:ascii="Times New Roman" w:hAnsi="Times New Roman"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23">
    <w:name w:val="Основной текст с отступом Знак2"/>
    <w:link w:val="210"/>
    <w:rPr>
      <w:sz w:val="24"/>
    </w:rPr>
  </w:style>
  <w:style w:type="character" w:customStyle="1" w:styleId="210">
    <w:name w:val="Основной текст с отступом Знак21"/>
    <w:link w:val="23"/>
    <w:rPr>
      <w:sz w:val="24"/>
    </w:rPr>
  </w:style>
  <w:style w:type="paragraph" w:customStyle="1" w:styleId="4pt">
    <w:name w:val="Основной текст + 4 pt"/>
    <w:basedOn w:val="12"/>
    <w:link w:val="4pt1"/>
    <w:rPr>
      <w:rFonts w:ascii="Bookman Old Style" w:hAnsi="Bookman Old Style"/>
      <w:b/>
      <w:spacing w:val="3"/>
      <w:sz w:val="8"/>
    </w:rPr>
  </w:style>
  <w:style w:type="character" w:customStyle="1" w:styleId="4pt1">
    <w:name w:val="Основной текст + 4 pt1"/>
    <w:basedOn w:val="a0"/>
    <w:link w:val="4pt"/>
    <w:rPr>
      <w:rFonts w:ascii="Bookman Old Style" w:hAnsi="Bookman Old Style"/>
      <w:b/>
      <w:spacing w:val="3"/>
      <w:sz w:val="8"/>
      <w:u w:val="none"/>
    </w:rPr>
  </w:style>
  <w:style w:type="paragraph" w:styleId="a5">
    <w:name w:val="Normal (Web)"/>
    <w:basedOn w:val="a"/>
    <w:link w:val="a6"/>
    <w:uiPriority w:val="99"/>
    <w:pPr>
      <w:spacing w:beforeAutospacing="1" w:afterAutospacing="1"/>
    </w:pPr>
    <w:rPr>
      <w:color w:val="000000"/>
      <w:szCs w:val="20"/>
    </w:rPr>
  </w:style>
  <w:style w:type="character" w:customStyle="1" w:styleId="a6">
    <w:name w:val="Обычный (Интернет) Знак"/>
    <w:basedOn w:val="1"/>
    <w:link w:val="a5"/>
    <w:uiPriority w:val="99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1"/>
    <w:rPr>
      <w:color w:val="000000"/>
      <w:sz w:val="20"/>
      <w:szCs w:val="20"/>
    </w:rPr>
  </w:style>
  <w:style w:type="character" w:customStyle="1" w:styleId="Endnote1">
    <w:name w:val="Endnote1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uiPriority w:val="9"/>
    <w:rPr>
      <w:rFonts w:asciiTheme="majorHAnsi" w:hAnsiTheme="majorHAnsi"/>
      <w:b/>
      <w:color w:val="4F81BD" w:themeColor="accent1"/>
      <w:sz w:val="24"/>
    </w:rPr>
  </w:style>
  <w:style w:type="paragraph" w:styleId="a7">
    <w:name w:val="List Paragraph"/>
    <w:basedOn w:val="a"/>
    <w:link w:val="a8"/>
    <w:pPr>
      <w:ind w:left="720"/>
      <w:contextualSpacing/>
    </w:pPr>
    <w:rPr>
      <w:color w:val="000000"/>
      <w:szCs w:val="20"/>
    </w:rPr>
  </w:style>
  <w:style w:type="character" w:customStyle="1" w:styleId="a8">
    <w:name w:val="Абзац списка Знак"/>
    <w:basedOn w:val="1"/>
    <w:link w:val="a7"/>
    <w:rPr>
      <w:rFonts w:ascii="Times New Roman" w:hAnsi="Times New Roman"/>
      <w:sz w:val="24"/>
    </w:rPr>
  </w:style>
  <w:style w:type="paragraph" w:styleId="a9">
    <w:name w:val="Body Text"/>
    <w:basedOn w:val="a"/>
    <w:link w:val="aa"/>
    <w:pPr>
      <w:spacing w:after="120"/>
    </w:pPr>
    <w:rPr>
      <w:color w:val="000000"/>
      <w:szCs w:val="20"/>
    </w:rPr>
  </w:style>
  <w:style w:type="character" w:customStyle="1" w:styleId="aa">
    <w:name w:val="Основной текст Знак"/>
    <w:basedOn w:val="1"/>
    <w:link w:val="a9"/>
    <w:rPr>
      <w:rFonts w:ascii="Times New Roman" w:hAnsi="Times New Roman"/>
      <w:sz w:val="24"/>
    </w:rPr>
  </w:style>
  <w:style w:type="paragraph" w:styleId="24">
    <w:name w:val="Body Text 2"/>
    <w:basedOn w:val="a"/>
    <w:link w:val="25"/>
    <w:pPr>
      <w:spacing w:after="120" w:line="480" w:lineRule="auto"/>
    </w:pPr>
    <w:rPr>
      <w:color w:val="000000"/>
      <w:szCs w:val="20"/>
    </w:rPr>
  </w:style>
  <w:style w:type="character" w:customStyle="1" w:styleId="25">
    <w:name w:val="Основной текст 2 Знак"/>
    <w:basedOn w:val="1"/>
    <w:link w:val="24"/>
    <w:rPr>
      <w:rFonts w:ascii="Times New Roman" w:hAnsi="Times New Roman"/>
      <w:sz w:val="24"/>
    </w:rPr>
  </w:style>
  <w:style w:type="paragraph" w:customStyle="1" w:styleId="13">
    <w:name w:val="Знак концевой сноски1"/>
    <w:basedOn w:val="12"/>
    <w:link w:val="ab"/>
    <w:rPr>
      <w:vertAlign w:val="superscript"/>
    </w:rPr>
  </w:style>
  <w:style w:type="character" w:styleId="ab">
    <w:name w:val="endnote reference"/>
    <w:basedOn w:val="a0"/>
    <w:link w:val="13"/>
    <w:rPr>
      <w:vertAlign w:val="superscript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d">
    <w:name w:val="Нижний колонтитул Знак"/>
    <w:basedOn w:val="1"/>
    <w:link w:val="ac"/>
    <w:rPr>
      <w:rFonts w:ascii="Times New Roman" w:hAnsi="Times New Roman"/>
      <w:sz w:val="24"/>
    </w:rPr>
  </w:style>
  <w:style w:type="paragraph" w:customStyle="1" w:styleId="etbfieldtext-required">
    <w:name w:val="etbfieldtext-required"/>
    <w:basedOn w:val="a"/>
    <w:link w:val="etbfieldtext-required1"/>
    <w:pPr>
      <w:spacing w:beforeAutospacing="1" w:afterAutospacing="1"/>
    </w:pPr>
    <w:rPr>
      <w:color w:val="000000"/>
      <w:szCs w:val="20"/>
    </w:rPr>
  </w:style>
  <w:style w:type="character" w:customStyle="1" w:styleId="etbfieldtext-required1">
    <w:name w:val="etbfieldtext-required1"/>
    <w:basedOn w:val="1"/>
    <w:link w:val="etbfieldtext-required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Pr>
      <w:rFonts w:ascii="XO Thames" w:hAnsi="XO Thames"/>
      <w:sz w:val="28"/>
    </w:rPr>
  </w:style>
  <w:style w:type="paragraph" w:styleId="ae">
    <w:name w:val="No Spacing"/>
    <w:link w:val="af"/>
    <w:pPr>
      <w:spacing w:after="0" w:line="240" w:lineRule="auto"/>
    </w:pPr>
  </w:style>
  <w:style w:type="character" w:customStyle="1" w:styleId="af">
    <w:name w:val="Без интервала Знак"/>
    <w:link w:val="ae"/>
  </w:style>
  <w:style w:type="paragraph" w:customStyle="1" w:styleId="14">
    <w:name w:val="Основной текст Знак1"/>
    <w:basedOn w:val="12"/>
    <w:link w:val="110"/>
    <w:rPr>
      <w:rFonts w:ascii="Times New Roman" w:hAnsi="Times New Roman"/>
      <w:sz w:val="21"/>
    </w:rPr>
  </w:style>
  <w:style w:type="character" w:customStyle="1" w:styleId="110">
    <w:name w:val="Основной текст Знак11"/>
    <w:basedOn w:val="a0"/>
    <w:link w:val="14"/>
    <w:rPr>
      <w:rFonts w:ascii="Times New Roman" w:hAnsi="Times New Roman"/>
      <w:sz w:val="21"/>
      <w:u w:val="none"/>
    </w:rPr>
  </w:style>
  <w:style w:type="character" w:customStyle="1" w:styleId="50">
    <w:name w:val="Заголовок 5 Знак"/>
    <w:basedOn w:val="1"/>
    <w:link w:val="5"/>
    <w:uiPriority w:val="9"/>
    <w:rPr>
      <w:rFonts w:asciiTheme="majorHAnsi" w:hAnsiTheme="majorHAnsi"/>
      <w:color w:val="243F60" w:themeColor="accent1" w:themeShade="7F"/>
      <w:sz w:val="24"/>
    </w:rPr>
  </w:style>
  <w:style w:type="paragraph" w:customStyle="1" w:styleId="15">
    <w:name w:val="Название Знак1"/>
    <w:link w:val="111"/>
    <w:rPr>
      <w:b/>
      <w:color w:val="323232"/>
      <w:sz w:val="28"/>
      <w:highlight w:val="white"/>
    </w:rPr>
  </w:style>
  <w:style w:type="character" w:customStyle="1" w:styleId="111">
    <w:name w:val="Название Знак11"/>
    <w:link w:val="15"/>
    <w:rPr>
      <w:b/>
      <w:color w:val="323232"/>
      <w:sz w:val="28"/>
      <w:highlight w:val="white"/>
    </w:rPr>
  </w:style>
  <w:style w:type="character" w:customStyle="1" w:styleId="11">
    <w:name w:val="Заголовок 1 Знак"/>
    <w:basedOn w:val="1"/>
    <w:link w:val="10"/>
    <w:uiPriority w:val="9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6">
    <w:name w:val="Гиперссылка1"/>
    <w:link w:val="af0"/>
    <w:rPr>
      <w:color w:val="0000FF"/>
      <w:u w:val="single"/>
    </w:rPr>
  </w:style>
  <w:style w:type="character" w:styleId="af0">
    <w:name w:val="Hyperlink"/>
    <w:link w:val="16"/>
    <w:rPr>
      <w:color w:val="0000FF"/>
      <w:u w:val="single"/>
    </w:rPr>
  </w:style>
  <w:style w:type="paragraph" w:customStyle="1" w:styleId="Footnote">
    <w:name w:val="Footnote"/>
    <w:link w:val="Footnote1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1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Pr>
      <w:rFonts w:ascii="XO Thames" w:hAnsi="XO Thames"/>
      <w:sz w:val="20"/>
    </w:rPr>
  </w:style>
  <w:style w:type="paragraph" w:customStyle="1" w:styleId="12">
    <w:name w:val="Основной шрифт абзаца1"/>
  </w:style>
  <w:style w:type="paragraph" w:customStyle="1" w:styleId="Exact">
    <w:name w:val="Основной текст Exact"/>
    <w:basedOn w:val="12"/>
    <w:link w:val="Exact1"/>
    <w:rPr>
      <w:rFonts w:ascii="Times New Roman" w:hAnsi="Times New Roman"/>
      <w:spacing w:val="1"/>
      <w:sz w:val="20"/>
    </w:rPr>
  </w:style>
  <w:style w:type="character" w:customStyle="1" w:styleId="Exact1">
    <w:name w:val="Основной текст Exact1"/>
    <w:basedOn w:val="a0"/>
    <w:link w:val="Exact"/>
    <w:rPr>
      <w:rFonts w:ascii="Times New Roman" w:hAnsi="Times New Roman"/>
      <w:spacing w:val="1"/>
      <w:sz w:val="20"/>
      <w:u w:val="none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f1">
    <w:name w:val="header"/>
    <w:basedOn w:val="a"/>
    <w:link w:val="af2"/>
    <w:pPr>
      <w:tabs>
        <w:tab w:val="center" w:pos="4677"/>
        <w:tab w:val="right" w:pos="9355"/>
      </w:tabs>
    </w:pPr>
    <w:rPr>
      <w:color w:val="000000"/>
      <w:szCs w:val="20"/>
    </w:rPr>
  </w:style>
  <w:style w:type="character" w:customStyle="1" w:styleId="af2">
    <w:name w:val="Верхний колонтитул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Знак Знак Знак Знак Знак Знак"/>
    <w:basedOn w:val="a"/>
    <w:link w:val="19"/>
    <w:pPr>
      <w:spacing w:after="160" w:line="240" w:lineRule="exact"/>
    </w:pPr>
    <w:rPr>
      <w:color w:val="000000"/>
      <w:szCs w:val="20"/>
    </w:rPr>
  </w:style>
  <w:style w:type="character" w:customStyle="1" w:styleId="19">
    <w:name w:val="Знак Знак Знак Знак Знак Знак1"/>
    <w:basedOn w:val="1"/>
    <w:link w:val="af3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customStyle="1" w:styleId="1a">
    <w:name w:val="Основной текст с отступом Знак1"/>
    <w:link w:val="112"/>
    <w:rPr>
      <w:rFonts w:ascii="Times New Roman" w:hAnsi="Times New Roman"/>
      <w:sz w:val="24"/>
    </w:rPr>
  </w:style>
  <w:style w:type="character" w:customStyle="1" w:styleId="112">
    <w:name w:val="Основной текст с отступом Знак11"/>
    <w:link w:val="1a"/>
    <w:rPr>
      <w:rFonts w:ascii="Times New Roman" w:hAnsi="Times New Roman"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uiPriority w:val="11"/>
    <w:rPr>
      <w:rFonts w:ascii="XO Thames" w:hAnsi="XO Thames"/>
      <w:i/>
      <w:sz w:val="24"/>
    </w:rPr>
  </w:style>
  <w:style w:type="paragraph" w:styleId="af6">
    <w:name w:val="Title"/>
    <w:basedOn w:val="a"/>
    <w:link w:val="af7"/>
    <w:uiPriority w:val="10"/>
    <w:qFormat/>
    <w:pPr>
      <w:widowControl w:val="0"/>
      <w:spacing w:line="322" w:lineRule="exact"/>
      <w:ind w:left="11"/>
      <w:jc w:val="center"/>
    </w:pPr>
    <w:rPr>
      <w:b/>
      <w:color w:val="323232"/>
      <w:sz w:val="28"/>
      <w:szCs w:val="20"/>
    </w:rPr>
  </w:style>
  <w:style w:type="character" w:customStyle="1" w:styleId="af7">
    <w:name w:val="Заголовок Знак"/>
    <w:basedOn w:val="1"/>
    <w:link w:val="af6"/>
    <w:uiPriority w:val="10"/>
    <w:rPr>
      <w:rFonts w:ascii="Times New Roman" w:hAnsi="Times New Roman"/>
      <w:b/>
      <w:color w:val="323232"/>
      <w:sz w:val="28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paragraph" w:customStyle="1" w:styleId="1b">
    <w:name w:val="Строгий1"/>
    <w:basedOn w:val="12"/>
    <w:link w:val="af8"/>
    <w:rPr>
      <w:b/>
    </w:rPr>
  </w:style>
  <w:style w:type="character" w:styleId="af8">
    <w:name w:val="Strong"/>
    <w:basedOn w:val="a0"/>
    <w:link w:val="1b"/>
    <w:qFormat/>
    <w:rPr>
      <w:b/>
    </w:rPr>
  </w:style>
  <w:style w:type="character" w:customStyle="1" w:styleId="20">
    <w:name w:val="Заголовок 2 Знак"/>
    <w:basedOn w:val="1"/>
    <w:link w:val="2"/>
    <w:uiPriority w:val="9"/>
    <w:rPr>
      <w:rFonts w:asciiTheme="majorHAnsi" w:hAnsiTheme="majorHAnsi"/>
      <w:b/>
      <w:color w:val="4F81BD" w:themeColor="accent1"/>
      <w:sz w:val="26"/>
    </w:rPr>
  </w:style>
  <w:style w:type="paragraph" w:styleId="af9">
    <w:name w:val="Balloon Text"/>
    <w:basedOn w:val="a"/>
    <w:link w:val="afa"/>
    <w:rPr>
      <w:rFonts w:ascii="Tahoma" w:hAnsi="Tahoma"/>
      <w:color w:val="000000"/>
      <w:sz w:val="16"/>
      <w:szCs w:val="20"/>
    </w:rPr>
  </w:style>
  <w:style w:type="character" w:customStyle="1" w:styleId="afa">
    <w:name w:val="Текст выноски Знак"/>
    <w:basedOn w:val="1"/>
    <w:link w:val="af9"/>
    <w:rPr>
      <w:rFonts w:ascii="Tahoma" w:hAnsi="Tahoma"/>
      <w:sz w:val="16"/>
    </w:rPr>
  </w:style>
  <w:style w:type="character" w:customStyle="1" w:styleId="1c">
    <w:name w:val="Неразрешенное упоминание1"/>
    <w:basedOn w:val="a0"/>
    <w:uiPriority w:val="99"/>
    <w:semiHidden/>
    <w:unhideWhenUsed/>
    <w:rsid w:val="00271CAF"/>
    <w:rPr>
      <w:color w:val="605E5C"/>
      <w:shd w:val="clear" w:color="auto" w:fill="E1DFDD"/>
    </w:rPr>
  </w:style>
  <w:style w:type="paragraph" w:customStyle="1" w:styleId="33">
    <w:name w:val="Колонтитул3"/>
    <w:basedOn w:val="a"/>
    <w:rsid w:val="00B150BB"/>
    <w:pPr>
      <w:widowControl w:val="0"/>
    </w:pPr>
    <w:rPr>
      <w:color w:val="000000"/>
      <w:sz w:val="20"/>
      <w:szCs w:val="20"/>
    </w:rPr>
  </w:style>
  <w:style w:type="character" w:customStyle="1" w:styleId="afb">
    <w:name w:val="Другое_"/>
    <w:basedOn w:val="a0"/>
    <w:link w:val="afc"/>
    <w:rsid w:val="006C7664"/>
    <w:rPr>
      <w:rFonts w:ascii="Times New Roman" w:hAnsi="Times New Roman"/>
      <w:sz w:val="19"/>
      <w:szCs w:val="19"/>
    </w:rPr>
  </w:style>
  <w:style w:type="paragraph" w:customStyle="1" w:styleId="afc">
    <w:name w:val="Другое"/>
    <w:basedOn w:val="a"/>
    <w:link w:val="afb"/>
    <w:rsid w:val="006C7664"/>
    <w:pPr>
      <w:widowControl w:val="0"/>
      <w:spacing w:line="252" w:lineRule="auto"/>
    </w:pPr>
    <w:rPr>
      <w:color w:val="000000"/>
      <w:sz w:val="19"/>
      <w:szCs w:val="19"/>
    </w:rPr>
  </w:style>
  <w:style w:type="numbering" w:customStyle="1" w:styleId="1d">
    <w:name w:val="Нет списка1"/>
    <w:next w:val="a2"/>
    <w:uiPriority w:val="99"/>
    <w:semiHidden/>
    <w:unhideWhenUsed/>
    <w:rsid w:val="007714C2"/>
  </w:style>
  <w:style w:type="character" w:styleId="afd">
    <w:name w:val="annotation reference"/>
    <w:basedOn w:val="a0"/>
    <w:uiPriority w:val="99"/>
    <w:semiHidden/>
    <w:unhideWhenUsed/>
    <w:rsid w:val="007714C2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7714C2"/>
    <w:rPr>
      <w:color w:val="000000"/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7714C2"/>
    <w:rPr>
      <w:rFonts w:ascii="Times New Roman" w:hAnsi="Times New Roman"/>
      <w:sz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7714C2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7714C2"/>
    <w:rPr>
      <w:rFonts w:ascii="Times New Roman" w:hAnsi="Times New Roman"/>
      <w:b/>
      <w:bCs/>
      <w:sz w:val="20"/>
    </w:rPr>
  </w:style>
  <w:style w:type="numbering" w:customStyle="1" w:styleId="113">
    <w:name w:val="Нет списка11"/>
    <w:next w:val="a2"/>
    <w:uiPriority w:val="99"/>
    <w:semiHidden/>
    <w:unhideWhenUsed/>
    <w:rsid w:val="007714C2"/>
  </w:style>
  <w:style w:type="numbering" w:customStyle="1" w:styleId="26">
    <w:name w:val="Нет списка2"/>
    <w:next w:val="a2"/>
    <w:uiPriority w:val="99"/>
    <w:semiHidden/>
    <w:unhideWhenUsed/>
    <w:rsid w:val="00F97E7C"/>
  </w:style>
  <w:style w:type="numbering" w:customStyle="1" w:styleId="120">
    <w:name w:val="Нет списка12"/>
    <w:next w:val="a2"/>
    <w:uiPriority w:val="99"/>
    <w:semiHidden/>
    <w:unhideWhenUsed/>
    <w:rsid w:val="00F97E7C"/>
  </w:style>
  <w:style w:type="numbering" w:customStyle="1" w:styleId="211">
    <w:name w:val="Нет списка21"/>
    <w:next w:val="a2"/>
    <w:uiPriority w:val="99"/>
    <w:semiHidden/>
    <w:unhideWhenUsed/>
    <w:rsid w:val="00F97E7C"/>
  </w:style>
  <w:style w:type="numbering" w:customStyle="1" w:styleId="34">
    <w:name w:val="Нет списка3"/>
    <w:next w:val="a2"/>
    <w:uiPriority w:val="99"/>
    <w:semiHidden/>
    <w:unhideWhenUsed/>
    <w:rsid w:val="003E0FB4"/>
  </w:style>
  <w:style w:type="numbering" w:customStyle="1" w:styleId="130">
    <w:name w:val="Нет списка13"/>
    <w:next w:val="a2"/>
    <w:uiPriority w:val="99"/>
    <w:semiHidden/>
    <w:unhideWhenUsed/>
    <w:rsid w:val="003E0FB4"/>
  </w:style>
  <w:style w:type="numbering" w:customStyle="1" w:styleId="1110">
    <w:name w:val="Нет списка111"/>
    <w:next w:val="a2"/>
    <w:uiPriority w:val="99"/>
    <w:semiHidden/>
    <w:unhideWhenUsed/>
    <w:rsid w:val="003E0FB4"/>
  </w:style>
  <w:style w:type="numbering" w:customStyle="1" w:styleId="220">
    <w:name w:val="Нет списка22"/>
    <w:next w:val="a2"/>
    <w:uiPriority w:val="99"/>
    <w:semiHidden/>
    <w:unhideWhenUsed/>
    <w:rsid w:val="003E0FB4"/>
  </w:style>
  <w:style w:type="numbering" w:customStyle="1" w:styleId="121">
    <w:name w:val="Нет списка121"/>
    <w:next w:val="a2"/>
    <w:uiPriority w:val="99"/>
    <w:semiHidden/>
    <w:unhideWhenUsed/>
    <w:rsid w:val="003E0FB4"/>
  </w:style>
  <w:style w:type="numbering" w:customStyle="1" w:styleId="2110">
    <w:name w:val="Нет списка211"/>
    <w:next w:val="a2"/>
    <w:uiPriority w:val="99"/>
    <w:semiHidden/>
    <w:unhideWhenUsed/>
    <w:rsid w:val="003E0FB4"/>
  </w:style>
  <w:style w:type="numbering" w:customStyle="1" w:styleId="310">
    <w:name w:val="Нет списка31"/>
    <w:next w:val="a2"/>
    <w:uiPriority w:val="99"/>
    <w:semiHidden/>
    <w:unhideWhenUsed/>
    <w:rsid w:val="003E0FB4"/>
  </w:style>
  <w:style w:type="numbering" w:customStyle="1" w:styleId="131">
    <w:name w:val="Нет списка131"/>
    <w:next w:val="a2"/>
    <w:uiPriority w:val="99"/>
    <w:semiHidden/>
    <w:unhideWhenUsed/>
    <w:rsid w:val="003E0FB4"/>
  </w:style>
  <w:style w:type="numbering" w:customStyle="1" w:styleId="1111">
    <w:name w:val="Нет списка1111"/>
    <w:next w:val="a2"/>
    <w:uiPriority w:val="99"/>
    <w:semiHidden/>
    <w:unhideWhenUsed/>
    <w:rsid w:val="003E0FB4"/>
  </w:style>
  <w:style w:type="numbering" w:customStyle="1" w:styleId="221">
    <w:name w:val="Нет списка221"/>
    <w:next w:val="a2"/>
    <w:uiPriority w:val="99"/>
    <w:semiHidden/>
    <w:unhideWhenUsed/>
    <w:rsid w:val="003E0FB4"/>
  </w:style>
  <w:style w:type="numbering" w:customStyle="1" w:styleId="1211">
    <w:name w:val="Нет списка1211"/>
    <w:next w:val="a2"/>
    <w:uiPriority w:val="99"/>
    <w:semiHidden/>
    <w:unhideWhenUsed/>
    <w:rsid w:val="003E0FB4"/>
  </w:style>
  <w:style w:type="numbering" w:customStyle="1" w:styleId="2111">
    <w:name w:val="Нет списка2111"/>
    <w:next w:val="a2"/>
    <w:uiPriority w:val="99"/>
    <w:semiHidden/>
    <w:unhideWhenUsed/>
    <w:rsid w:val="003E0FB4"/>
  </w:style>
  <w:style w:type="numbering" w:customStyle="1" w:styleId="43">
    <w:name w:val="Нет списка4"/>
    <w:next w:val="a2"/>
    <w:uiPriority w:val="99"/>
    <w:semiHidden/>
    <w:unhideWhenUsed/>
    <w:rsid w:val="003E0FB4"/>
  </w:style>
  <w:style w:type="numbering" w:customStyle="1" w:styleId="140">
    <w:name w:val="Нет списка14"/>
    <w:next w:val="a2"/>
    <w:uiPriority w:val="99"/>
    <w:semiHidden/>
    <w:unhideWhenUsed/>
    <w:rsid w:val="003E0FB4"/>
  </w:style>
  <w:style w:type="numbering" w:customStyle="1" w:styleId="1120">
    <w:name w:val="Нет списка112"/>
    <w:next w:val="a2"/>
    <w:uiPriority w:val="99"/>
    <w:semiHidden/>
    <w:unhideWhenUsed/>
    <w:rsid w:val="003E0FB4"/>
  </w:style>
  <w:style w:type="numbering" w:customStyle="1" w:styleId="230">
    <w:name w:val="Нет списка23"/>
    <w:next w:val="a2"/>
    <w:uiPriority w:val="99"/>
    <w:semiHidden/>
    <w:unhideWhenUsed/>
    <w:rsid w:val="003E0FB4"/>
  </w:style>
  <w:style w:type="numbering" w:customStyle="1" w:styleId="122">
    <w:name w:val="Нет списка122"/>
    <w:next w:val="a2"/>
    <w:uiPriority w:val="99"/>
    <w:semiHidden/>
    <w:unhideWhenUsed/>
    <w:rsid w:val="003E0FB4"/>
  </w:style>
  <w:style w:type="numbering" w:customStyle="1" w:styleId="212">
    <w:name w:val="Нет списка212"/>
    <w:next w:val="a2"/>
    <w:uiPriority w:val="99"/>
    <w:semiHidden/>
    <w:unhideWhenUsed/>
    <w:rsid w:val="003E0FB4"/>
  </w:style>
  <w:style w:type="character" w:customStyle="1" w:styleId="aff2">
    <w:name w:val="Основной текст_"/>
    <w:basedOn w:val="a0"/>
    <w:link w:val="1e"/>
    <w:rsid w:val="00295663"/>
    <w:rPr>
      <w:rFonts w:ascii="Times New Roman" w:hAnsi="Times New Roman"/>
    </w:rPr>
  </w:style>
  <w:style w:type="paragraph" w:customStyle="1" w:styleId="1e">
    <w:name w:val="Основной текст1"/>
    <w:basedOn w:val="a"/>
    <w:link w:val="aff2"/>
    <w:rsid w:val="00295663"/>
    <w:pPr>
      <w:widowControl w:val="0"/>
      <w:spacing w:line="276" w:lineRule="auto"/>
      <w:ind w:firstLine="400"/>
    </w:pPr>
    <w:rPr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99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5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04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5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3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1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1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66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4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52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1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931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28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7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3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7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33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5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271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098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44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2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22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0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22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1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4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2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2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59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7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15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18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1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66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8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97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83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7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68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52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0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60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28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7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1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9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6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8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0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7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0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8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4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6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5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6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21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3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1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4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86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99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43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59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5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97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0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9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4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34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1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7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8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5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9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9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0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5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3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8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3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1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0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2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9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87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1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5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6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65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1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5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76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38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1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2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0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7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2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7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16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9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15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58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8123">
          <w:marLeft w:val="48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6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7467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39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01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90587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8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5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2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14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929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9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4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4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8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8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1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41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59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7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17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7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5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32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8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7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9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0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27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0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6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0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1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5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55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24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1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19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996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21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3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1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4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2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2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8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2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8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8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17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440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38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6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0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0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74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89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4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6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05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5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ts-tender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orgi.gov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u56.rosim.gov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orgi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13</Pages>
  <Words>5796</Words>
  <Characters>33041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</dc:creator>
  <cp:keywords/>
  <dc:description/>
  <cp:lastModifiedBy>Admin</cp:lastModifiedBy>
  <cp:revision>9</cp:revision>
  <dcterms:created xsi:type="dcterms:W3CDTF">2026-03-01T07:16:00Z</dcterms:created>
  <dcterms:modified xsi:type="dcterms:W3CDTF">2026-03-04T15:23:00Z</dcterms:modified>
</cp:coreProperties>
</file>